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48"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6996"/>
      </w:tblGrid>
      <w:tr w:rsidR="00004A25" w:rsidRPr="00004A25" w14:paraId="73A80A65" w14:textId="77777777" w:rsidTr="006E2194">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18B07B02">
              <w:rPr>
                <w:rFonts w:ascii="Valley_Girl_01" w:hAnsi="Valley_Girl_01" w:cs="Arial"/>
                <w:color w:val="000000" w:themeColor="text1"/>
                <w:sz w:val="36"/>
                <w:szCs w:val="36"/>
              </w:rPr>
              <w:t xml:space="preserve">Which site am I based at? </w:t>
            </w:r>
          </w:p>
          <w:p w14:paraId="3BFF8D7F" w14:textId="492EB6FA" w:rsidR="0076414B" w:rsidRPr="00DB5196" w:rsidRDefault="2C4692B1" w:rsidP="18B07B02">
            <w:pPr>
              <w:rPr>
                <w:rFonts w:ascii="Georgia" w:eastAsia="Georgia" w:hAnsi="Georgia" w:cs="Georgia"/>
                <w:color w:val="000000" w:themeColor="text1"/>
              </w:rPr>
            </w:pPr>
            <w:r w:rsidRPr="18B07B02">
              <w:rPr>
                <w:rFonts w:ascii="Georgia" w:eastAsia="Georgia" w:hAnsi="Georgia" w:cs="Georgia"/>
                <w:color w:val="000000" w:themeColor="text1"/>
              </w:rPr>
              <w:t>As per contract (with some travel to other company sites)</w:t>
            </w:r>
          </w:p>
          <w:p w14:paraId="1B41E929" w14:textId="77777777" w:rsidR="00DB5196" w:rsidRDefault="00DB5196" w:rsidP="00004A25">
            <w:pPr>
              <w:rPr>
                <w:rFonts w:ascii="Georgia" w:hAnsi="Georgia" w:cs="Arial"/>
                <w:color w:val="000000" w:themeColor="text1"/>
                <w:sz w:val="22"/>
                <w:szCs w:val="22"/>
              </w:rPr>
            </w:pPr>
          </w:p>
          <w:p w14:paraId="5074F1CA" w14:textId="3C27F570" w:rsidR="0076414B" w:rsidRPr="007F1D0A" w:rsidRDefault="0076414B" w:rsidP="0076414B">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27AA2000" w14:textId="548BF423" w:rsidR="0076414B" w:rsidRPr="004C1E15" w:rsidRDefault="005F4414" w:rsidP="00004A25">
            <w:pPr>
              <w:rPr>
                <w:rFonts w:ascii="Georgia" w:hAnsi="Georgia" w:cs="Arial"/>
                <w:color w:val="000000" w:themeColor="text1"/>
                <w:szCs w:val="22"/>
              </w:rPr>
            </w:pPr>
            <w:r>
              <w:rPr>
                <w:rFonts w:ascii="Georgia" w:hAnsi="Georgia" w:cs="Arial"/>
                <w:color w:val="000000" w:themeColor="text1"/>
                <w:szCs w:val="22"/>
              </w:rPr>
              <w:t>Digital &amp; Technology</w:t>
            </w:r>
          </w:p>
          <w:p w14:paraId="348473FF" w14:textId="5862D8E6" w:rsidR="00C325B8" w:rsidRDefault="00C325B8" w:rsidP="00004A25">
            <w:pPr>
              <w:rPr>
                <w:rFonts w:ascii="Georgia" w:hAnsi="Georgia" w:cs="Arial"/>
                <w:color w:val="000000" w:themeColor="text1"/>
                <w:sz w:val="22"/>
                <w:szCs w:val="22"/>
              </w:rPr>
            </w:pP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2AC2A6F" w14:textId="4DB2F072" w:rsidR="009F3B49" w:rsidRDefault="00384D7B" w:rsidP="00004A25">
            <w:pPr>
              <w:rPr>
                <w:rFonts w:ascii="Georgia" w:hAnsi="Georgia" w:cs="Arial"/>
                <w:color w:val="000000" w:themeColor="text1"/>
                <w:szCs w:val="22"/>
              </w:rPr>
            </w:pPr>
            <w:r>
              <w:rPr>
                <w:rFonts w:ascii="Georgia" w:hAnsi="Georgia" w:cs="Arial"/>
                <w:color w:val="000000" w:themeColor="text1"/>
                <w:szCs w:val="22"/>
              </w:rPr>
              <w:t>Director</w:t>
            </w:r>
            <w:r w:rsidR="003056C5">
              <w:rPr>
                <w:rFonts w:ascii="Georgia" w:hAnsi="Georgia" w:cs="Arial"/>
                <w:color w:val="000000" w:themeColor="text1"/>
                <w:szCs w:val="22"/>
              </w:rPr>
              <w:t xml:space="preserve"> of </w:t>
            </w:r>
            <w:r w:rsidR="005F4414">
              <w:rPr>
                <w:rFonts w:ascii="Georgia" w:hAnsi="Georgia" w:cs="Arial"/>
                <w:color w:val="000000" w:themeColor="text1"/>
                <w:szCs w:val="22"/>
              </w:rPr>
              <w:t>Digital &amp; Technology</w:t>
            </w:r>
          </w:p>
          <w:p w14:paraId="7BE16193" w14:textId="77777777" w:rsidR="00DB5196" w:rsidRPr="00DB5196" w:rsidRDefault="00DB5196" w:rsidP="00004A25">
            <w:pPr>
              <w:rPr>
                <w:rFonts w:ascii="Georgia" w:hAnsi="Georgia" w:cs="Arial"/>
                <w:color w:val="000000" w:themeColor="text1"/>
                <w:szCs w:val="22"/>
              </w:rPr>
            </w:pP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2D6D195D" w14:textId="61210789" w:rsidR="00384D7B" w:rsidRPr="00DB5196" w:rsidRDefault="005F4414" w:rsidP="00C325B8">
            <w:pPr>
              <w:rPr>
                <w:rFonts w:ascii="Georgia" w:hAnsi="Georgia" w:cs="Arial"/>
                <w:color w:val="000000" w:themeColor="text1"/>
                <w:szCs w:val="22"/>
              </w:rPr>
            </w:pPr>
            <w:r>
              <w:rPr>
                <w:rFonts w:ascii="Georgia" w:hAnsi="Georgia" w:cs="Arial"/>
                <w:color w:val="000000" w:themeColor="text1"/>
                <w:szCs w:val="22"/>
              </w:rPr>
              <w:t>TBC</w:t>
            </w:r>
          </w:p>
          <w:p w14:paraId="073C7E66" w14:textId="77777777" w:rsidR="009F3B49" w:rsidRPr="009F3B49" w:rsidRDefault="009F3B49" w:rsidP="00C325B8">
            <w:pPr>
              <w:rPr>
                <w:rFonts w:ascii="Valley_Girl_01" w:hAnsi="Valley_Girl_01" w:cs="Arial"/>
                <w:color w:val="000000" w:themeColor="text1"/>
                <w:sz w:val="22"/>
                <w:szCs w:val="22"/>
              </w:rPr>
            </w:pP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2FF47162" w14:textId="725F4092" w:rsidR="007A0D35" w:rsidRPr="00DB5196" w:rsidRDefault="00DB5196" w:rsidP="004C1E15">
            <w:pPr>
              <w:rPr>
                <w:rFonts w:ascii="Georgia" w:hAnsi="Georgia"/>
              </w:rPr>
            </w:pPr>
            <w:r>
              <w:rPr>
                <w:rFonts w:ascii="Georgia" w:hAnsi="Georgia"/>
              </w:rPr>
              <w:t>No</w:t>
            </w:r>
          </w:p>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681C71DC" w14:textId="2648E608" w:rsidR="002B3C47" w:rsidRDefault="002B3C47" w:rsidP="004C1E15"/>
          <w:p w14:paraId="55AD83F7" w14:textId="7CAC8A5F" w:rsidR="002B3C47" w:rsidRDefault="002B3C47" w:rsidP="004C1E15"/>
          <w:p w14:paraId="02455115" w14:textId="77777777" w:rsidR="002B3C47" w:rsidRDefault="002B3C47" w:rsidP="004C1E15"/>
          <w:p w14:paraId="5CD9710C" w14:textId="000CBF0B" w:rsidR="004C1E15" w:rsidRDefault="004C1E15" w:rsidP="004C1E15"/>
          <w:p w14:paraId="5BBE2B5A" w14:textId="77777777" w:rsidR="004C1E15" w:rsidRDefault="004C1E15" w:rsidP="004C1E15"/>
          <w:p w14:paraId="264AB260" w14:textId="72C3D228" w:rsidR="004C1E15" w:rsidRDefault="004C1E15" w:rsidP="003A6259"/>
          <w:p w14:paraId="5D624A28" w14:textId="77777777" w:rsidR="000A5184" w:rsidRPr="007110C9" w:rsidRDefault="000A5184" w:rsidP="003A6259"/>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54FEEA8B" w14:textId="2A7BE1C0" w:rsidR="00825DB8" w:rsidRPr="004C1E15"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707BE573" w14:textId="0FB29DEB" w:rsidR="00491813" w:rsidRPr="00491813" w:rsidRDefault="005F4414" w:rsidP="00491813">
            <w:pPr>
              <w:pStyle w:val="ListParagraph"/>
              <w:numPr>
                <w:ilvl w:val="0"/>
                <w:numId w:val="25"/>
              </w:numPr>
              <w:ind w:left="429" w:right="-344"/>
              <w:rPr>
                <w:rFonts w:ascii="Georgia" w:eastAsia="Georgia" w:hAnsi="Georgia" w:cs="Georgia"/>
                <w:color w:val="000000" w:themeColor="text1"/>
              </w:rPr>
            </w:pPr>
            <w:r>
              <w:rPr>
                <w:rFonts w:ascii="Georgia" w:eastAsia="Georgia" w:hAnsi="Georgia" w:cs="Georgia"/>
                <w:color w:val="000000" w:themeColor="text1"/>
              </w:rPr>
              <w:t>Previously held</w:t>
            </w:r>
            <w:r w:rsidR="00491813" w:rsidRPr="00491813">
              <w:rPr>
                <w:rFonts w:ascii="Georgia" w:eastAsia="Georgia" w:hAnsi="Georgia" w:cs="Georgia"/>
                <w:color w:val="000000" w:themeColor="text1"/>
              </w:rPr>
              <w:t xml:space="preserve"> business-facing IT role such as IT Business Partner, Relationship Manager</w:t>
            </w:r>
            <w:r>
              <w:rPr>
                <w:rFonts w:ascii="Georgia" w:eastAsia="Georgia" w:hAnsi="Georgia" w:cs="Georgia"/>
                <w:color w:val="000000" w:themeColor="text1"/>
              </w:rPr>
              <w:t>.</w:t>
            </w:r>
          </w:p>
          <w:p w14:paraId="5C1E72F9" w14:textId="77777777" w:rsidR="00491813" w:rsidRPr="00491813" w:rsidRDefault="00491813" w:rsidP="00491813">
            <w:pPr>
              <w:pStyle w:val="ListParagraph"/>
              <w:numPr>
                <w:ilvl w:val="0"/>
                <w:numId w:val="25"/>
              </w:numPr>
              <w:ind w:left="429" w:right="-344"/>
              <w:rPr>
                <w:rFonts w:ascii="Georgia" w:eastAsia="Georgia" w:hAnsi="Georgia" w:cs="Georgia"/>
                <w:color w:val="000000" w:themeColor="text1"/>
              </w:rPr>
            </w:pPr>
            <w:r w:rsidRPr="00491813">
              <w:rPr>
                <w:rFonts w:ascii="Georgia" w:eastAsia="Georgia" w:hAnsi="Georgia" w:cs="Georgia"/>
                <w:color w:val="000000" w:themeColor="text1"/>
              </w:rPr>
              <w:t>Strong understanding of how technology can enable business change — ideally within a manufacturing, FMCG, or supply chain environment.</w:t>
            </w:r>
          </w:p>
          <w:p w14:paraId="172DA096" w14:textId="65B4BAFA" w:rsidR="00491813" w:rsidRPr="00491813" w:rsidRDefault="00491813" w:rsidP="00491813">
            <w:pPr>
              <w:pStyle w:val="ListParagraph"/>
              <w:numPr>
                <w:ilvl w:val="0"/>
                <w:numId w:val="25"/>
              </w:numPr>
              <w:ind w:left="429" w:right="-344"/>
              <w:rPr>
                <w:rFonts w:ascii="Georgia" w:eastAsia="Georgia" w:hAnsi="Georgia" w:cs="Georgia"/>
                <w:color w:val="000000" w:themeColor="text1"/>
              </w:rPr>
            </w:pPr>
            <w:r w:rsidRPr="00491813">
              <w:rPr>
                <w:rFonts w:ascii="Georgia" w:eastAsia="Georgia" w:hAnsi="Georgia" w:cs="Georgia"/>
                <w:color w:val="000000" w:themeColor="text1"/>
              </w:rPr>
              <w:t>IT demand management, business case development, and benefits realisation.</w:t>
            </w:r>
          </w:p>
          <w:p w14:paraId="26A53200" w14:textId="77777777" w:rsidR="005F4414" w:rsidRDefault="00491813" w:rsidP="005F4414">
            <w:pPr>
              <w:pStyle w:val="ListParagraph"/>
              <w:numPr>
                <w:ilvl w:val="0"/>
                <w:numId w:val="25"/>
              </w:numPr>
              <w:ind w:left="429" w:right="-344"/>
              <w:rPr>
                <w:rFonts w:ascii="Georgia" w:eastAsia="Georgia" w:hAnsi="Georgia" w:cs="Georgia"/>
                <w:color w:val="000000" w:themeColor="text1"/>
              </w:rPr>
            </w:pPr>
            <w:r w:rsidRPr="00491813">
              <w:rPr>
                <w:rFonts w:ascii="Georgia" w:eastAsia="Georgia" w:hAnsi="Georgia" w:cs="Georgia"/>
                <w:color w:val="000000" w:themeColor="text1"/>
              </w:rPr>
              <w:t>Excellent stakeholder management, communication, and influencing skills.</w:t>
            </w:r>
          </w:p>
          <w:p w14:paraId="3789D725" w14:textId="514C176E" w:rsidR="00011D5F" w:rsidRDefault="00491813" w:rsidP="005F4414">
            <w:pPr>
              <w:pStyle w:val="ListParagraph"/>
              <w:numPr>
                <w:ilvl w:val="0"/>
                <w:numId w:val="25"/>
              </w:numPr>
              <w:ind w:left="429" w:right="-344"/>
              <w:rPr>
                <w:rFonts w:ascii="Georgia" w:eastAsia="Georgia" w:hAnsi="Georgia" w:cs="Georgia"/>
                <w:color w:val="000000" w:themeColor="text1"/>
              </w:rPr>
            </w:pPr>
            <w:r w:rsidRPr="005F4414">
              <w:rPr>
                <w:rFonts w:ascii="Georgia" w:eastAsia="Georgia" w:hAnsi="Georgia" w:cs="Georgia"/>
                <w:color w:val="000000" w:themeColor="text1"/>
              </w:rPr>
              <w:t>Ability to balance strategic alignment with operational delivery</w:t>
            </w:r>
            <w:r w:rsidR="005F4414">
              <w:rPr>
                <w:rFonts w:ascii="Georgia" w:eastAsia="Georgia" w:hAnsi="Georgia" w:cs="Georgia"/>
                <w:color w:val="000000" w:themeColor="text1"/>
              </w:rPr>
              <w:t>.</w:t>
            </w:r>
          </w:p>
          <w:p w14:paraId="7BA5E912" w14:textId="77777777" w:rsidR="005F4414" w:rsidRPr="005F4414" w:rsidRDefault="005F4414" w:rsidP="005F4414">
            <w:pPr>
              <w:pStyle w:val="ListParagraph"/>
              <w:ind w:left="429" w:right="-344"/>
              <w:rPr>
                <w:rFonts w:ascii="Georgia" w:eastAsia="Georgia" w:hAnsi="Georgia" w:cs="Georgia"/>
                <w:color w:val="000000" w:themeColor="text1"/>
              </w:rPr>
            </w:pPr>
          </w:p>
          <w:p w14:paraId="068BDED7" w14:textId="26EB508D" w:rsidR="00825DB8" w:rsidRPr="005F4414" w:rsidRDefault="00825DB8" w:rsidP="005F4414">
            <w:pPr>
              <w:ind w:right="-205"/>
              <w:rPr>
                <w:rFonts w:ascii="Georgia" w:hAnsi="Georgia"/>
                <w:b/>
              </w:rPr>
            </w:pPr>
            <w:r w:rsidRPr="004C1E15">
              <w:rPr>
                <w:rFonts w:ascii="Georgia" w:hAnsi="Georgia"/>
                <w:b/>
              </w:rPr>
              <w:t>Desirable</w:t>
            </w:r>
            <w:r>
              <w:rPr>
                <w:rFonts w:ascii="Georgia" w:hAnsi="Georgia"/>
                <w:b/>
              </w:rPr>
              <w:t>:</w:t>
            </w:r>
          </w:p>
          <w:p w14:paraId="7F1AB997" w14:textId="47A8AF34" w:rsidR="005F4414" w:rsidRPr="005F4414" w:rsidRDefault="005F4414" w:rsidP="005F4414">
            <w:pPr>
              <w:numPr>
                <w:ilvl w:val="0"/>
                <w:numId w:val="25"/>
              </w:numPr>
              <w:ind w:right="-344"/>
              <w:rPr>
                <w:rFonts w:ascii="Georgia" w:hAnsi="Georgia"/>
              </w:rPr>
            </w:pPr>
            <w:r w:rsidRPr="005F4414">
              <w:rPr>
                <w:rFonts w:ascii="Georgia" w:hAnsi="Georgia"/>
              </w:rPr>
              <w:t>Experience with ERP systems (ideally IFS), data &amp; analytics initiatives, or digital transformation.</w:t>
            </w:r>
          </w:p>
          <w:p w14:paraId="3F4EC726" w14:textId="77777777" w:rsidR="005F4414" w:rsidRPr="005F4414" w:rsidRDefault="005F4414" w:rsidP="005F4414">
            <w:pPr>
              <w:numPr>
                <w:ilvl w:val="0"/>
                <w:numId w:val="25"/>
              </w:numPr>
              <w:ind w:right="-344"/>
              <w:rPr>
                <w:rFonts w:ascii="Georgia" w:hAnsi="Georgia"/>
              </w:rPr>
            </w:pPr>
            <w:r w:rsidRPr="005F4414">
              <w:rPr>
                <w:rFonts w:ascii="Georgia" w:hAnsi="Georgia"/>
              </w:rPr>
              <w:t>Familiarity with IT governance and agile delivery approaches.</w:t>
            </w:r>
          </w:p>
          <w:p w14:paraId="3C01004C" w14:textId="3AED914A" w:rsidR="00606679" w:rsidRPr="006E2194" w:rsidRDefault="005F4414" w:rsidP="006E2194">
            <w:pPr>
              <w:numPr>
                <w:ilvl w:val="0"/>
                <w:numId w:val="25"/>
              </w:numPr>
              <w:ind w:right="-344"/>
              <w:rPr>
                <w:rFonts w:ascii="Georgia" w:hAnsi="Georgia"/>
              </w:rPr>
            </w:pPr>
            <w:r w:rsidRPr="005F4414">
              <w:rPr>
                <w:rFonts w:ascii="Georgia" w:hAnsi="Georgia"/>
              </w:rPr>
              <w:t>Understanding of continuous improvement and lean principles.</w:t>
            </w:r>
          </w:p>
        </w:tc>
        <w:tc>
          <w:tcPr>
            <w:tcW w:w="6995" w:type="dxa"/>
            <w:tcMar>
              <w:top w:w="504" w:type="dxa"/>
              <w:left w:w="0" w:type="dxa"/>
            </w:tcMar>
          </w:tcPr>
          <w:p w14:paraId="06F443A5" w14:textId="73E993EB" w:rsidR="000E513B" w:rsidRPr="00071845" w:rsidRDefault="00C41EEC" w:rsidP="00B9083B">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rPr>
              <w:lastRenderedPageBreak/>
              <w:drawing>
                <wp:anchor distT="0" distB="0" distL="114300" distR="114300" simplePos="0" relativeHeight="251663360"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5F4414">
                  <w:rPr>
                    <w:rStyle w:val="Heading3Char"/>
                    <w:rFonts w:ascii="Valley_Girl_01" w:hAnsi="Valley_Girl_01"/>
                    <w:sz w:val="72"/>
                    <w:szCs w:val="72"/>
                  </w:rPr>
                  <w:t>D&amp;T Business Partner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4C4D594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741B2ED7">
              <w:rPr>
                <w:rFonts w:ascii="Valley_Girl_01" w:hAnsi="Valley_Girl_01"/>
                <w:caps w:val="0"/>
                <w:sz w:val="48"/>
                <w:szCs w:val="48"/>
              </w:rPr>
              <w:t>j</w:t>
            </w:r>
            <w:r w:rsidR="00FE1F10" w:rsidRPr="741B2ED7">
              <w:rPr>
                <w:rFonts w:ascii="Valley_Girl_01" w:hAnsi="Valley_Girl_01"/>
                <w:caps w:val="0"/>
                <w:sz w:val="48"/>
                <w:szCs w:val="48"/>
              </w:rPr>
              <w:t>ob description</w:t>
            </w:r>
          </w:p>
          <w:p w14:paraId="2CC3C3A5" w14:textId="1431368D" w:rsidR="00004A25" w:rsidRPr="00A000EC" w:rsidRDefault="007F1D0A" w:rsidP="0037174C">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227C5001" w14:textId="77777777" w:rsidR="003107ED" w:rsidRDefault="003107ED" w:rsidP="00C41EEC">
            <w:pPr>
              <w:pStyle w:val="Default"/>
              <w:jc w:val="both"/>
              <w:rPr>
                <w:rFonts w:ascii="Georgia" w:hAnsi="Georgia" w:cs="Arial"/>
                <w:color w:val="auto"/>
                <w:sz w:val="20"/>
                <w:szCs w:val="20"/>
                <w:lang w:val="en-US"/>
              </w:rPr>
            </w:pPr>
            <w:r w:rsidRPr="003107ED">
              <w:rPr>
                <w:rFonts w:ascii="Georgia" w:hAnsi="Georgia" w:cs="Arial"/>
                <w:color w:val="auto"/>
                <w:sz w:val="20"/>
                <w:szCs w:val="20"/>
                <w:lang w:val="en-US"/>
              </w:rPr>
              <w:t xml:space="preserve">To act as the strategic interface between IT and the wider business, ensuring that technology investments, services, and initiatives align with Yeo Valley’s strategic objectives. </w:t>
            </w:r>
          </w:p>
          <w:p w14:paraId="672DAFEC" w14:textId="77777777" w:rsidR="003107ED" w:rsidRDefault="003107ED" w:rsidP="00C41EEC">
            <w:pPr>
              <w:pStyle w:val="Default"/>
              <w:jc w:val="both"/>
              <w:rPr>
                <w:rFonts w:ascii="Georgia" w:hAnsi="Georgia" w:cs="Arial"/>
                <w:color w:val="auto"/>
                <w:sz w:val="20"/>
                <w:szCs w:val="20"/>
                <w:lang w:val="en-US"/>
              </w:rPr>
            </w:pPr>
          </w:p>
          <w:p w14:paraId="673EF837" w14:textId="16160E42" w:rsidR="004C1E15" w:rsidRDefault="003107ED" w:rsidP="00C41EEC">
            <w:pPr>
              <w:pStyle w:val="Default"/>
              <w:jc w:val="both"/>
              <w:rPr>
                <w:rFonts w:ascii="Georgia" w:hAnsi="Georgia" w:cs="Arial"/>
                <w:color w:val="auto"/>
                <w:sz w:val="20"/>
                <w:szCs w:val="20"/>
                <w:lang w:val="en-US"/>
              </w:rPr>
            </w:pPr>
            <w:r w:rsidRPr="003107ED">
              <w:rPr>
                <w:rFonts w:ascii="Georgia" w:hAnsi="Georgia" w:cs="Arial"/>
                <w:color w:val="auto"/>
                <w:sz w:val="20"/>
                <w:szCs w:val="20"/>
                <w:lang w:val="en-US"/>
              </w:rPr>
              <w:t xml:space="preserve">You’ll own the relationship between IT and your business areas, taking a leadership role in aligning technology priorities with business goals. Through strong collaboration and insight, you’ll shape and lead the demand management and </w:t>
            </w:r>
            <w:proofErr w:type="spellStart"/>
            <w:r w:rsidRPr="003107ED">
              <w:rPr>
                <w:rFonts w:ascii="Georgia" w:hAnsi="Georgia" w:cs="Arial"/>
                <w:color w:val="auto"/>
                <w:sz w:val="20"/>
                <w:szCs w:val="20"/>
                <w:lang w:val="en-US"/>
              </w:rPr>
              <w:t>prioritisation</w:t>
            </w:r>
            <w:proofErr w:type="spellEnd"/>
            <w:r w:rsidRPr="003107ED">
              <w:rPr>
                <w:rFonts w:ascii="Georgia" w:hAnsi="Georgia" w:cs="Arial"/>
                <w:color w:val="auto"/>
                <w:sz w:val="20"/>
                <w:szCs w:val="20"/>
                <w:lang w:val="en-US"/>
              </w:rPr>
              <w:t xml:space="preserve"> process, ensuring IT resources are directed towards initiatives that deliver the greatest value, efficiency, and innovation.</w:t>
            </w:r>
          </w:p>
          <w:p w14:paraId="25B1EF2E" w14:textId="77777777" w:rsidR="003107ED" w:rsidRDefault="003107ED" w:rsidP="00C41EEC">
            <w:pPr>
              <w:pStyle w:val="Default"/>
              <w:jc w:val="both"/>
              <w:rPr>
                <w:rFonts w:ascii="Georgia" w:hAnsi="Georgia"/>
                <w:color w:val="auto"/>
                <w:sz w:val="20"/>
                <w:szCs w:val="20"/>
              </w:rPr>
            </w:pPr>
          </w:p>
          <w:p w14:paraId="15F053CD" w14:textId="691848AD" w:rsidR="00A3118E" w:rsidRPr="00536D97" w:rsidRDefault="00536D97" w:rsidP="00C41EEC">
            <w:pPr>
              <w:pStyle w:val="Default"/>
              <w:ind w:right="68"/>
              <w:jc w:val="both"/>
              <w:rPr>
                <w:rFonts w:ascii="Georgia" w:hAnsi="Georgia"/>
                <w:b/>
                <w:color w:val="auto"/>
                <w:sz w:val="20"/>
                <w:szCs w:val="20"/>
              </w:rPr>
            </w:pPr>
            <w:r w:rsidRPr="00536D97">
              <w:rPr>
                <w:rFonts w:ascii="Georgia" w:hAnsi="Georgia"/>
                <w:b/>
                <w:color w:val="auto"/>
                <w:sz w:val="20"/>
                <w:szCs w:val="20"/>
              </w:rPr>
              <w:t>Your responsibilities</w:t>
            </w:r>
            <w:r w:rsidR="00A3118E" w:rsidRPr="00536D97">
              <w:rPr>
                <w:rFonts w:ascii="Georgia" w:hAnsi="Georgia"/>
                <w:b/>
                <w:color w:val="auto"/>
                <w:sz w:val="20"/>
                <w:szCs w:val="20"/>
              </w:rPr>
              <w:t>:</w:t>
            </w:r>
          </w:p>
          <w:p w14:paraId="2E0F602E" w14:textId="50AD1A60" w:rsidR="004C1E15" w:rsidRDefault="004C1E15" w:rsidP="00E50089">
            <w:pPr>
              <w:pStyle w:val="Default"/>
              <w:ind w:right="285"/>
              <w:jc w:val="both"/>
              <w:rPr>
                <w:rFonts w:ascii="Georgia" w:hAnsi="Georgia"/>
                <w:color w:val="auto"/>
                <w:sz w:val="20"/>
                <w:szCs w:val="20"/>
              </w:rPr>
            </w:pPr>
          </w:p>
          <w:p w14:paraId="7A5D4954"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Lead the strategic engagement between IT and assigned business functions, building strong, trusted partnerships across operations, supply chain, finance, HR, and commercial teams.</w:t>
            </w:r>
          </w:p>
          <w:p w14:paraId="67D3229C"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Own the end-to-end demand and prioritisation process — from capturing new ideas through to evaluation, alignment, and approval — ensuring initiatives are strategically sound and value-driven.</w:t>
            </w:r>
          </w:p>
          <w:p w14:paraId="29E3A7B2"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Champion the alignment of IT investments and projects with business goals, ensuring the IT roadmap directly supports Yeo Valley’s wider strategy and operational plans.</w:t>
            </w:r>
          </w:p>
          <w:p w14:paraId="1DA51628"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Provide leadership and clarity to business stakeholders on IT priorities, delivery progress, and value realisation.</w:t>
            </w:r>
          </w:p>
          <w:p w14:paraId="614FC2BD"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Influence and support senior stakeholders to make well-informed investment decisions, balancing innovation, risk, and practicality.</w:t>
            </w:r>
          </w:p>
          <w:p w14:paraId="4BEEAE11"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Lead cross-functional prioritisation discussions to ensure technology resources are focused on initiatives with the greatest benefit, impact, and readiness.</w:t>
            </w:r>
          </w:p>
          <w:p w14:paraId="1E98A11D"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Support the development of business cases, including definition of expected benefits, costs, and success measures.</w:t>
            </w:r>
          </w:p>
          <w:p w14:paraId="60698E54"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Work closely with IT delivery, data, and architecture teams to ensure that proposed solutions meet business needs, adhere to enterprise standards, and deliver intended outcomes.</w:t>
            </w:r>
          </w:p>
          <w:p w14:paraId="4C862094" w14:textId="77777777"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Identify and champion opportunities for innovation, simplification, and automation across business processes.</w:t>
            </w:r>
          </w:p>
          <w:p w14:paraId="0FDF1187" w14:textId="77777777" w:rsid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color w:val="auto"/>
                <w:sz w:val="20"/>
                <w:szCs w:val="20"/>
              </w:rPr>
              <w:t>Drive a culture of partnership, transparency, and shared accountability between IT and business teams.</w:t>
            </w:r>
          </w:p>
          <w:p w14:paraId="47845101" w14:textId="5B4C0EC2" w:rsidR="000169DD" w:rsidRPr="000169DD" w:rsidRDefault="000169DD" w:rsidP="000169DD">
            <w:pPr>
              <w:pStyle w:val="Default"/>
              <w:numPr>
                <w:ilvl w:val="0"/>
                <w:numId w:val="23"/>
              </w:numPr>
              <w:spacing w:after="120"/>
              <w:ind w:right="427"/>
              <w:jc w:val="both"/>
              <w:rPr>
                <w:rFonts w:ascii="Georgia" w:hAnsi="Georgia"/>
                <w:color w:val="auto"/>
                <w:sz w:val="20"/>
                <w:szCs w:val="20"/>
              </w:rPr>
            </w:pPr>
            <w:r w:rsidRPr="000169DD">
              <w:rPr>
                <w:rFonts w:ascii="Georgia" w:hAnsi="Georgia"/>
                <w:sz w:val="20"/>
                <w:szCs w:val="20"/>
              </w:rPr>
              <w:t>Ensure clear, two-way communication between IT and business stakeholders, translating technical progress into business value and ensuring business feedback informs IT planning.</w:t>
            </w:r>
          </w:p>
          <w:p w14:paraId="5F1E44FD" w14:textId="32B43C91" w:rsidR="00AA209C" w:rsidRPr="005A29C7" w:rsidRDefault="00AA209C" w:rsidP="000169DD">
            <w:pPr>
              <w:pStyle w:val="Heading3"/>
              <w:spacing w:before="360"/>
              <w:ind w:right="149"/>
              <w:rPr>
                <w:rFonts w:ascii="Valley_Girl_01" w:hAnsi="Valley_Girl_01"/>
                <w:caps w:val="0"/>
                <w:sz w:val="44"/>
              </w:rPr>
            </w:pPr>
            <w:r w:rsidRPr="005A29C7">
              <w:rPr>
                <w:rFonts w:ascii="Valley_Girl_01" w:hAnsi="Valley_Girl_01"/>
                <w:caps w:val="0"/>
                <w:sz w:val="44"/>
              </w:rPr>
              <w:lastRenderedPageBreak/>
              <w:t>what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02C7BCAE" w14:textId="77777777" w:rsidR="00B30FAF" w:rsidRPr="00B30FAF" w:rsidRDefault="00B30FAF" w:rsidP="00B30FAF">
            <w:pPr>
              <w:pStyle w:val="Heading3"/>
              <w:pBdr>
                <w:bottom w:val="none" w:sz="0" w:space="0" w:color="auto"/>
              </w:pBdr>
              <w:spacing w:before="120" w:after="120" w:line="240" w:lineRule="auto"/>
              <w:ind w:right="306"/>
              <w:rPr>
                <w:rFonts w:ascii="Georgia" w:hAnsi="Georgia"/>
                <w:b/>
                <w:caps w:val="0"/>
                <w:sz w:val="20"/>
                <w:szCs w:val="20"/>
                <w:lang w:val="en-US"/>
              </w:rPr>
            </w:pPr>
            <w:r w:rsidRPr="00B30FAF">
              <w:rPr>
                <w:rFonts w:ascii="Georgia" w:hAnsi="Georgia"/>
                <w:b/>
                <w:caps w:val="0"/>
                <w:sz w:val="20"/>
                <w:szCs w:val="20"/>
                <w:lang w:val="en-US"/>
              </w:rPr>
              <w:t>Business Engagement &amp; Leadership</w:t>
            </w:r>
          </w:p>
          <w:p w14:paraId="11D02254" w14:textId="77777777" w:rsidR="000C089D" w:rsidRPr="00D76FA7" w:rsidRDefault="000C089D" w:rsidP="00D76FA7">
            <w:pPr>
              <w:pStyle w:val="Default"/>
              <w:spacing w:after="120"/>
              <w:ind w:right="427"/>
              <w:jc w:val="both"/>
              <w:rPr>
                <w:rFonts w:ascii="Georgia" w:hAnsi="Georgia"/>
                <w:sz w:val="20"/>
                <w:szCs w:val="20"/>
              </w:rPr>
            </w:pPr>
            <w:r w:rsidRPr="000C089D">
              <w:rPr>
                <w:rFonts w:ascii="Georgia" w:hAnsi="Georgia"/>
                <w:sz w:val="20"/>
                <w:szCs w:val="20"/>
              </w:rPr>
              <w:t xml:space="preserve">Acts as a visible, trusted leader across both IT and business functions. Proactively builds relationships and credibility, influencing direction and ensuring IT and business strategies move </w:t>
            </w:r>
            <w:proofErr w:type="gramStart"/>
            <w:r w:rsidRPr="000C089D">
              <w:rPr>
                <w:rFonts w:ascii="Georgia" w:hAnsi="Georgia"/>
                <w:sz w:val="20"/>
                <w:szCs w:val="20"/>
              </w:rPr>
              <w:t>hand-in-hand</w:t>
            </w:r>
            <w:proofErr w:type="gramEnd"/>
            <w:r w:rsidRPr="000C089D">
              <w:rPr>
                <w:rFonts w:ascii="Georgia" w:hAnsi="Georgia"/>
                <w:sz w:val="20"/>
                <w:szCs w:val="20"/>
              </w:rPr>
              <w:t>. Seen as a key member of both teams, driving collaboration, ownership, and shared accountability.</w:t>
            </w:r>
          </w:p>
          <w:p w14:paraId="5F93E1C0" w14:textId="77777777" w:rsidR="006E2194" w:rsidRDefault="00B30FAF" w:rsidP="006E2194">
            <w:pPr>
              <w:pStyle w:val="Heading3"/>
              <w:pBdr>
                <w:bottom w:val="none" w:sz="0" w:space="0" w:color="auto"/>
              </w:pBdr>
              <w:spacing w:before="120" w:after="120" w:line="240" w:lineRule="auto"/>
              <w:ind w:right="306"/>
              <w:rPr>
                <w:rFonts w:ascii="Georgia" w:hAnsi="Georgia"/>
                <w:b/>
                <w:caps w:val="0"/>
                <w:sz w:val="20"/>
                <w:szCs w:val="20"/>
              </w:rPr>
            </w:pPr>
            <w:r w:rsidRPr="00B30FAF">
              <w:rPr>
                <w:rFonts w:ascii="Georgia" w:hAnsi="Georgia"/>
                <w:b/>
                <w:caps w:val="0"/>
                <w:sz w:val="20"/>
                <w:szCs w:val="20"/>
                <w:lang w:val="en-US"/>
              </w:rPr>
              <w:t xml:space="preserve">Demand Management &amp; </w:t>
            </w:r>
            <w:proofErr w:type="spellStart"/>
            <w:r w:rsidRPr="00B30FAF">
              <w:rPr>
                <w:rFonts w:ascii="Georgia" w:hAnsi="Georgia"/>
                <w:b/>
                <w:caps w:val="0"/>
                <w:sz w:val="20"/>
                <w:szCs w:val="20"/>
                <w:lang w:val="en-US"/>
              </w:rPr>
              <w:t>Prioritisation</w:t>
            </w:r>
            <w:proofErr w:type="spellEnd"/>
          </w:p>
          <w:p w14:paraId="5FDBD3F1" w14:textId="4918FDB4" w:rsidR="00B600F7" w:rsidRPr="006E2194" w:rsidRDefault="00D76FA7" w:rsidP="006E2194">
            <w:pPr>
              <w:pStyle w:val="Default"/>
              <w:spacing w:after="120"/>
              <w:ind w:right="427"/>
              <w:jc w:val="both"/>
              <w:rPr>
                <w:rFonts w:ascii="Georgia" w:hAnsi="Georgia"/>
                <w:sz w:val="20"/>
                <w:szCs w:val="20"/>
              </w:rPr>
            </w:pPr>
            <w:r w:rsidRPr="00D76FA7">
              <w:rPr>
                <w:rFonts w:ascii="Georgia" w:hAnsi="Georgia"/>
                <w:sz w:val="20"/>
                <w:szCs w:val="20"/>
              </w:rPr>
              <w:t>C</w:t>
            </w:r>
            <w:r w:rsidR="006E2194">
              <w:rPr>
                <w:rFonts w:ascii="Georgia" w:hAnsi="Georgia"/>
                <w:sz w:val="20"/>
                <w:szCs w:val="20"/>
              </w:rPr>
              <w:t>l</w:t>
            </w:r>
            <w:r w:rsidR="00B600F7" w:rsidRPr="00D76FA7">
              <w:rPr>
                <w:rFonts w:ascii="Georgia" w:hAnsi="Georgia"/>
                <w:sz w:val="20"/>
                <w:szCs w:val="20"/>
              </w:rPr>
              <w:t>ear ownership of the demand pipeline and prioritisation process. Business stakeholders feel engaged, informed, and confident that IT focus is aligned with organisational priorities and value outcomes. IT teams have clarity on what matters most and why, with transparent governance underpinning decisions.</w:t>
            </w:r>
          </w:p>
          <w:p w14:paraId="7D8013C8" w14:textId="02F3D916" w:rsidR="00B30FAF" w:rsidRPr="00B30FAF" w:rsidRDefault="00B30FAF" w:rsidP="00B30FAF">
            <w:pPr>
              <w:pStyle w:val="Heading3"/>
              <w:pBdr>
                <w:bottom w:val="none" w:sz="0" w:space="0" w:color="auto"/>
              </w:pBdr>
              <w:spacing w:before="120" w:after="120" w:line="240" w:lineRule="auto"/>
              <w:ind w:right="306"/>
              <w:rPr>
                <w:rFonts w:ascii="Georgia" w:hAnsi="Georgia"/>
                <w:b/>
                <w:caps w:val="0"/>
                <w:sz w:val="20"/>
                <w:szCs w:val="20"/>
                <w:lang w:val="en-US"/>
              </w:rPr>
            </w:pPr>
            <w:r w:rsidRPr="00B30FAF">
              <w:rPr>
                <w:rFonts w:ascii="Georgia" w:hAnsi="Georgia"/>
                <w:b/>
                <w:caps w:val="0"/>
                <w:sz w:val="20"/>
                <w:szCs w:val="20"/>
                <w:lang w:val="en-US"/>
              </w:rPr>
              <w:t>Strategic Alignment</w:t>
            </w:r>
          </w:p>
          <w:p w14:paraId="38B679A7" w14:textId="77777777" w:rsidR="006E2194" w:rsidRDefault="00B600F7" w:rsidP="006E2194">
            <w:pPr>
              <w:pStyle w:val="Default"/>
              <w:jc w:val="both"/>
              <w:rPr>
                <w:rFonts w:ascii="Georgia" w:eastAsiaTheme="majorEastAsia" w:hAnsi="Georgia" w:cstheme="majorBidi"/>
                <w:color w:val="auto"/>
                <w:sz w:val="20"/>
                <w:szCs w:val="20"/>
                <w:lang w:val="en-US"/>
              </w:rPr>
            </w:pPr>
            <w:r w:rsidRPr="00B600F7">
              <w:rPr>
                <w:rFonts w:ascii="Georgia" w:eastAsiaTheme="majorEastAsia" w:hAnsi="Georgia" w:cstheme="majorBidi"/>
                <w:color w:val="auto"/>
                <w:sz w:val="20"/>
                <w:szCs w:val="20"/>
                <w:lang w:val="en-US"/>
              </w:rPr>
              <w:t xml:space="preserve">A clear, forward-facing IT roadmap exists that translates business strategy into a coherent plan for technology delivery. The roadmap is well-communicated, regularly reviewed, and used to inform </w:t>
            </w:r>
            <w:proofErr w:type="spellStart"/>
            <w:r w:rsidRPr="00B600F7">
              <w:rPr>
                <w:rFonts w:ascii="Georgia" w:eastAsiaTheme="majorEastAsia" w:hAnsi="Georgia" w:cstheme="majorBidi"/>
                <w:color w:val="auto"/>
                <w:sz w:val="20"/>
                <w:szCs w:val="20"/>
                <w:lang w:val="en-US"/>
              </w:rPr>
              <w:t>prioritisation</w:t>
            </w:r>
            <w:proofErr w:type="spellEnd"/>
            <w:r w:rsidRPr="00B600F7">
              <w:rPr>
                <w:rFonts w:ascii="Georgia" w:eastAsiaTheme="majorEastAsia" w:hAnsi="Georgia" w:cstheme="majorBidi"/>
                <w:color w:val="auto"/>
                <w:sz w:val="20"/>
                <w:szCs w:val="20"/>
                <w:lang w:val="en-US"/>
              </w:rPr>
              <w:t>, investment, and sequencing decisions. The IT Business Partner ensures this roadmap stays aligned to evolving business goals and emerging opportunities.</w:t>
            </w:r>
          </w:p>
          <w:p w14:paraId="26B64378" w14:textId="77777777" w:rsidR="006E2194" w:rsidRPr="006E2194" w:rsidRDefault="00D76FA7" w:rsidP="006E2194">
            <w:pPr>
              <w:pStyle w:val="Heading3"/>
              <w:pBdr>
                <w:bottom w:val="none" w:sz="0" w:space="0" w:color="auto"/>
              </w:pBdr>
              <w:spacing w:before="120" w:after="120" w:line="240" w:lineRule="auto"/>
              <w:ind w:right="306"/>
              <w:rPr>
                <w:rFonts w:ascii="Georgia" w:hAnsi="Georgia"/>
                <w:b/>
                <w:caps w:val="0"/>
                <w:sz w:val="20"/>
                <w:szCs w:val="20"/>
                <w:lang w:val="en-US"/>
              </w:rPr>
            </w:pPr>
            <w:r w:rsidRPr="006E2194">
              <w:rPr>
                <w:rFonts w:ascii="Georgia" w:hAnsi="Georgia"/>
                <w:b/>
                <w:caps w:val="0"/>
                <w:sz w:val="20"/>
                <w:szCs w:val="20"/>
                <w:lang w:val="en-US"/>
              </w:rPr>
              <w:t xml:space="preserve">Delivery &amp; Benefits </w:t>
            </w:r>
            <w:proofErr w:type="spellStart"/>
            <w:r w:rsidRPr="006E2194">
              <w:rPr>
                <w:rFonts w:ascii="Georgia" w:hAnsi="Georgia"/>
                <w:b/>
                <w:caps w:val="0"/>
                <w:sz w:val="20"/>
                <w:szCs w:val="20"/>
                <w:lang w:val="en-US"/>
              </w:rPr>
              <w:t>Realisation</w:t>
            </w:r>
            <w:proofErr w:type="spellEnd"/>
            <w:r w:rsidRPr="006E2194">
              <w:rPr>
                <w:rFonts w:ascii="Georgia" w:hAnsi="Georgia"/>
                <w:b/>
                <w:caps w:val="0"/>
                <w:sz w:val="20"/>
                <w:szCs w:val="20"/>
                <w:lang w:val="en-US"/>
              </w:rPr>
              <w:t>.</w:t>
            </w:r>
          </w:p>
          <w:p w14:paraId="1F16C161" w14:textId="633BCC6B" w:rsidR="00D76FA7" w:rsidRPr="006E2194" w:rsidRDefault="00D76FA7" w:rsidP="006E2194">
            <w:pPr>
              <w:pStyle w:val="Default"/>
              <w:jc w:val="both"/>
              <w:rPr>
                <w:rFonts w:ascii="Georgia" w:eastAsiaTheme="majorEastAsia" w:hAnsi="Georgia" w:cstheme="majorBidi"/>
                <w:color w:val="auto"/>
                <w:sz w:val="20"/>
                <w:szCs w:val="20"/>
                <w:lang w:val="en-US"/>
              </w:rPr>
            </w:pPr>
            <w:r w:rsidRPr="006E2194">
              <w:rPr>
                <w:rFonts w:ascii="Georgia" w:hAnsi="Georgia"/>
                <w:sz w:val="20"/>
                <w:szCs w:val="20"/>
              </w:rPr>
              <w:t>Projects and initiatives deliver measurable outcomes that align to agreed business benefits. The IT Business Partner actively tracks delivery progress, communicates achievements, and ensures that lessons learned inform future planning and continuous improvement.</w:t>
            </w:r>
          </w:p>
          <w:p w14:paraId="3B838900" w14:textId="77777777" w:rsidR="006E2194" w:rsidRPr="006E2194" w:rsidRDefault="00D76FA7" w:rsidP="006E2194">
            <w:pPr>
              <w:pStyle w:val="Heading3"/>
              <w:pBdr>
                <w:bottom w:val="none" w:sz="0" w:space="0" w:color="auto"/>
              </w:pBdr>
              <w:spacing w:before="120" w:after="120" w:line="240" w:lineRule="auto"/>
              <w:ind w:right="306"/>
              <w:rPr>
                <w:rFonts w:ascii="Georgia" w:hAnsi="Georgia"/>
                <w:b/>
                <w:caps w:val="0"/>
                <w:sz w:val="20"/>
                <w:szCs w:val="20"/>
                <w:lang w:val="en-US"/>
              </w:rPr>
            </w:pPr>
            <w:r w:rsidRPr="006E2194">
              <w:rPr>
                <w:rFonts w:ascii="Georgia" w:hAnsi="Georgia"/>
                <w:b/>
                <w:caps w:val="0"/>
                <w:sz w:val="20"/>
                <w:szCs w:val="20"/>
                <w:lang w:val="en-US"/>
              </w:rPr>
              <w:t>Communication &amp; Collaboration</w:t>
            </w:r>
          </w:p>
          <w:p w14:paraId="7A3B6A50" w14:textId="77777777" w:rsidR="006E2194" w:rsidRDefault="00D76FA7" w:rsidP="006E2194">
            <w:pPr>
              <w:pStyle w:val="Default"/>
              <w:jc w:val="both"/>
              <w:rPr>
                <w:rFonts w:ascii="Georgia" w:hAnsi="Georgia"/>
                <w:sz w:val="20"/>
                <w:szCs w:val="20"/>
              </w:rPr>
            </w:pPr>
            <w:r w:rsidRPr="00D76FA7">
              <w:rPr>
                <w:rFonts w:ascii="Georgia" w:hAnsi="Georgia"/>
                <w:sz w:val="20"/>
                <w:szCs w:val="20"/>
              </w:rPr>
              <w:t>Effective two-way communication between IT and the business, ensuring clarity, transparency, and trust. Business stakeholders understand IT direction and priorities, and IT understands business context, operational pressures, and opportunities.</w:t>
            </w:r>
          </w:p>
          <w:p w14:paraId="136AB36C" w14:textId="77777777" w:rsidR="006E2194" w:rsidRPr="006E2194" w:rsidRDefault="00D76FA7" w:rsidP="006E2194">
            <w:pPr>
              <w:pStyle w:val="Heading3"/>
              <w:pBdr>
                <w:bottom w:val="none" w:sz="0" w:space="0" w:color="auto"/>
              </w:pBdr>
              <w:spacing w:before="120" w:after="120" w:line="240" w:lineRule="auto"/>
              <w:ind w:right="306"/>
              <w:rPr>
                <w:rFonts w:ascii="Georgia" w:hAnsi="Georgia"/>
                <w:b/>
                <w:caps w:val="0"/>
                <w:sz w:val="20"/>
                <w:szCs w:val="20"/>
              </w:rPr>
            </w:pPr>
            <w:r w:rsidRPr="006E2194">
              <w:rPr>
                <w:rFonts w:ascii="Georgia" w:hAnsi="Georgia"/>
                <w:b/>
                <w:caps w:val="0"/>
                <w:sz w:val="20"/>
                <w:szCs w:val="20"/>
              </w:rPr>
              <w:t>Continuous Improvement &amp; Innovation</w:t>
            </w:r>
          </w:p>
          <w:p w14:paraId="64B13F82" w14:textId="77777777" w:rsidR="00AA209C" w:rsidRDefault="00D76FA7" w:rsidP="006E2194">
            <w:pPr>
              <w:pStyle w:val="Default"/>
              <w:jc w:val="both"/>
              <w:rPr>
                <w:rFonts w:ascii="Georgia" w:hAnsi="Georgia"/>
                <w:sz w:val="20"/>
                <w:szCs w:val="20"/>
              </w:rPr>
            </w:pPr>
            <w:r w:rsidRPr="00D76FA7">
              <w:rPr>
                <w:rFonts w:ascii="Georgia" w:hAnsi="Georgia"/>
                <w:sz w:val="20"/>
                <w:szCs w:val="20"/>
              </w:rPr>
              <w:t>Proactively identifies opportunities to simplify, standardise, and improve processes or tools. Encourages a culture of innovation, curiosity, and shared problem-solving between IT and business teams, helping Yeo Valley stay ahead of change and technology trends.</w:t>
            </w:r>
          </w:p>
          <w:p w14:paraId="52ED4620" w14:textId="4E02AD16" w:rsidR="006E2194" w:rsidRPr="006E2194" w:rsidRDefault="006E2194" w:rsidP="006E2194">
            <w:pPr>
              <w:pStyle w:val="Default"/>
              <w:jc w:val="both"/>
              <w:rPr>
                <w:rFonts w:ascii="Georgia" w:hAnsi="Georgia"/>
                <w:sz w:val="20"/>
                <w:szCs w:val="20"/>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060DB2">
      <w:headerReference w:type="default"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3BBB" w14:textId="77777777" w:rsidR="00FB3036" w:rsidRDefault="00FB3036" w:rsidP="00713050">
      <w:pPr>
        <w:spacing w:line="240" w:lineRule="auto"/>
      </w:pPr>
      <w:r>
        <w:separator/>
      </w:r>
    </w:p>
  </w:endnote>
  <w:endnote w:type="continuationSeparator" w:id="0">
    <w:p w14:paraId="70EBAD8D" w14:textId="77777777" w:rsidR="00FB3036" w:rsidRDefault="00FB3036"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1643" w14:textId="77777777" w:rsidR="00FB3036" w:rsidRDefault="00FB3036" w:rsidP="00713050">
      <w:pPr>
        <w:spacing w:line="240" w:lineRule="auto"/>
      </w:pPr>
      <w:r>
        <w:separator/>
      </w:r>
    </w:p>
  </w:footnote>
  <w:footnote w:type="continuationSeparator" w:id="0">
    <w:p w14:paraId="23A16175" w14:textId="77777777" w:rsidR="00FB3036" w:rsidRDefault="00FB3036"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2pt;height:160.8pt;visibility:visible;mso-wrap-style:square" o:bullet="t">
        <v:imagedata r:id="rId1" o:title=""/>
      </v:shape>
    </w:pict>
  </w:numPicBullet>
  <w:abstractNum w:abstractNumId="0"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3"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5"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6684D"/>
    <w:multiLevelType w:val="hybridMultilevel"/>
    <w:tmpl w:val="1E6A1C7E"/>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E2371"/>
    <w:multiLevelType w:val="hybridMultilevel"/>
    <w:tmpl w:val="996AE59C"/>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55927"/>
    <w:multiLevelType w:val="hybridMultilevel"/>
    <w:tmpl w:val="EF9C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E352B"/>
    <w:multiLevelType w:val="hybridMultilevel"/>
    <w:tmpl w:val="C7BAE808"/>
    <w:lvl w:ilvl="0" w:tplc="328A1FD0">
      <w:start w:val="1"/>
      <w:numFmt w:val="bullet"/>
      <w:lvlText w:val="o"/>
      <w:lvlJc w:val="left"/>
      <w:pPr>
        <w:ind w:left="720" w:hanging="360"/>
      </w:pPr>
      <w:rPr>
        <w:rFonts w:ascii="Symbol" w:hAnsi="Symbol" w:hint="default"/>
      </w:rPr>
    </w:lvl>
    <w:lvl w:ilvl="1" w:tplc="C85CF9A2">
      <w:start w:val="1"/>
      <w:numFmt w:val="bullet"/>
      <w:lvlText w:val="o"/>
      <w:lvlJc w:val="left"/>
      <w:pPr>
        <w:ind w:left="1440" w:hanging="360"/>
      </w:pPr>
      <w:rPr>
        <w:rFonts w:ascii="Courier New" w:hAnsi="Courier New" w:hint="default"/>
      </w:rPr>
    </w:lvl>
    <w:lvl w:ilvl="2" w:tplc="43E40928">
      <w:start w:val="1"/>
      <w:numFmt w:val="bullet"/>
      <w:lvlText w:val=""/>
      <w:lvlJc w:val="left"/>
      <w:pPr>
        <w:ind w:left="2160" w:hanging="360"/>
      </w:pPr>
      <w:rPr>
        <w:rFonts w:ascii="Wingdings" w:hAnsi="Wingdings" w:hint="default"/>
      </w:rPr>
    </w:lvl>
    <w:lvl w:ilvl="3" w:tplc="AD343C24">
      <w:start w:val="1"/>
      <w:numFmt w:val="bullet"/>
      <w:lvlText w:val=""/>
      <w:lvlJc w:val="left"/>
      <w:pPr>
        <w:ind w:left="2880" w:hanging="360"/>
      </w:pPr>
      <w:rPr>
        <w:rFonts w:ascii="Symbol" w:hAnsi="Symbol" w:hint="default"/>
      </w:rPr>
    </w:lvl>
    <w:lvl w:ilvl="4" w:tplc="9F8C6090">
      <w:start w:val="1"/>
      <w:numFmt w:val="bullet"/>
      <w:lvlText w:val="o"/>
      <w:lvlJc w:val="left"/>
      <w:pPr>
        <w:ind w:left="3600" w:hanging="360"/>
      </w:pPr>
      <w:rPr>
        <w:rFonts w:ascii="Courier New" w:hAnsi="Courier New" w:hint="default"/>
      </w:rPr>
    </w:lvl>
    <w:lvl w:ilvl="5" w:tplc="CFE4F0AA">
      <w:start w:val="1"/>
      <w:numFmt w:val="bullet"/>
      <w:lvlText w:val=""/>
      <w:lvlJc w:val="left"/>
      <w:pPr>
        <w:ind w:left="4320" w:hanging="360"/>
      </w:pPr>
      <w:rPr>
        <w:rFonts w:ascii="Wingdings" w:hAnsi="Wingdings" w:hint="default"/>
      </w:rPr>
    </w:lvl>
    <w:lvl w:ilvl="6" w:tplc="3094F8E2">
      <w:start w:val="1"/>
      <w:numFmt w:val="bullet"/>
      <w:lvlText w:val=""/>
      <w:lvlJc w:val="left"/>
      <w:pPr>
        <w:ind w:left="5040" w:hanging="360"/>
      </w:pPr>
      <w:rPr>
        <w:rFonts w:ascii="Symbol" w:hAnsi="Symbol" w:hint="default"/>
      </w:rPr>
    </w:lvl>
    <w:lvl w:ilvl="7" w:tplc="AC6E77E6">
      <w:start w:val="1"/>
      <w:numFmt w:val="bullet"/>
      <w:lvlText w:val="o"/>
      <w:lvlJc w:val="left"/>
      <w:pPr>
        <w:ind w:left="5760" w:hanging="360"/>
      </w:pPr>
      <w:rPr>
        <w:rFonts w:ascii="Courier New" w:hAnsi="Courier New" w:hint="default"/>
      </w:rPr>
    </w:lvl>
    <w:lvl w:ilvl="8" w:tplc="274843FC">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34DE7"/>
    <w:multiLevelType w:val="multilevel"/>
    <w:tmpl w:val="958E0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0"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4"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F8036B"/>
    <w:multiLevelType w:val="hybridMultilevel"/>
    <w:tmpl w:val="84369588"/>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816364">
    <w:abstractNumId w:val="15"/>
  </w:num>
  <w:num w:numId="2" w16cid:durableId="230897421">
    <w:abstractNumId w:val="21"/>
  </w:num>
  <w:num w:numId="3" w16cid:durableId="1031154504">
    <w:abstractNumId w:val="0"/>
  </w:num>
  <w:num w:numId="4" w16cid:durableId="1023213845">
    <w:abstractNumId w:val="20"/>
  </w:num>
  <w:num w:numId="5" w16cid:durableId="604851854">
    <w:abstractNumId w:val="7"/>
  </w:num>
  <w:num w:numId="6" w16cid:durableId="897210004">
    <w:abstractNumId w:val="8"/>
  </w:num>
  <w:num w:numId="7" w16cid:durableId="585041660">
    <w:abstractNumId w:val="1"/>
  </w:num>
  <w:num w:numId="8" w16cid:durableId="386802067">
    <w:abstractNumId w:val="26"/>
  </w:num>
  <w:num w:numId="9" w16cid:durableId="1886747593">
    <w:abstractNumId w:val="17"/>
  </w:num>
  <w:num w:numId="10" w16cid:durableId="386221482">
    <w:abstractNumId w:val="24"/>
  </w:num>
  <w:num w:numId="11" w16cid:durableId="779685519">
    <w:abstractNumId w:val="16"/>
  </w:num>
  <w:num w:numId="12" w16cid:durableId="368334389">
    <w:abstractNumId w:val="12"/>
  </w:num>
  <w:num w:numId="13" w16cid:durableId="657272351">
    <w:abstractNumId w:val="6"/>
  </w:num>
  <w:num w:numId="14" w16cid:durableId="2145418508">
    <w:abstractNumId w:val="3"/>
  </w:num>
  <w:num w:numId="15" w16cid:durableId="1123691020">
    <w:abstractNumId w:val="19"/>
  </w:num>
  <w:num w:numId="16" w16cid:durableId="2048676802">
    <w:abstractNumId w:val="22"/>
  </w:num>
  <w:num w:numId="17" w16cid:durableId="243144804">
    <w:abstractNumId w:val="23"/>
  </w:num>
  <w:num w:numId="18" w16cid:durableId="166480148">
    <w:abstractNumId w:val="4"/>
  </w:num>
  <w:num w:numId="19" w16cid:durableId="1176653988">
    <w:abstractNumId w:val="2"/>
  </w:num>
  <w:num w:numId="20" w16cid:durableId="1842894702">
    <w:abstractNumId w:val="13"/>
  </w:num>
  <w:num w:numId="21" w16cid:durableId="934485473">
    <w:abstractNumId w:val="5"/>
  </w:num>
  <w:num w:numId="22" w16cid:durableId="173541800">
    <w:abstractNumId w:val="14"/>
  </w:num>
  <w:num w:numId="23" w16cid:durableId="935868970">
    <w:abstractNumId w:val="9"/>
  </w:num>
  <w:num w:numId="24" w16cid:durableId="1918438099">
    <w:abstractNumId w:val="11"/>
  </w:num>
  <w:num w:numId="25" w16cid:durableId="595747444">
    <w:abstractNumId w:val="10"/>
  </w:num>
  <w:num w:numId="26" w16cid:durableId="775976983">
    <w:abstractNumId w:val="25"/>
  </w:num>
  <w:num w:numId="27" w16cid:durableId="14423833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D5F"/>
    <w:rsid w:val="000169DD"/>
    <w:rsid w:val="00037C4A"/>
    <w:rsid w:val="00040067"/>
    <w:rsid w:val="00040980"/>
    <w:rsid w:val="00050A31"/>
    <w:rsid w:val="00060DB2"/>
    <w:rsid w:val="0006258D"/>
    <w:rsid w:val="00071845"/>
    <w:rsid w:val="00072DA0"/>
    <w:rsid w:val="00077329"/>
    <w:rsid w:val="00081371"/>
    <w:rsid w:val="00083D90"/>
    <w:rsid w:val="00087B4A"/>
    <w:rsid w:val="00091382"/>
    <w:rsid w:val="000951F5"/>
    <w:rsid w:val="000A5184"/>
    <w:rsid w:val="000B0619"/>
    <w:rsid w:val="000B61CA"/>
    <w:rsid w:val="000C089D"/>
    <w:rsid w:val="000C0B0D"/>
    <w:rsid w:val="000C0D3F"/>
    <w:rsid w:val="000C1A4B"/>
    <w:rsid w:val="000D2A6C"/>
    <w:rsid w:val="000E513B"/>
    <w:rsid w:val="000E591E"/>
    <w:rsid w:val="000E6B9E"/>
    <w:rsid w:val="000F7610"/>
    <w:rsid w:val="001061ED"/>
    <w:rsid w:val="00114ED7"/>
    <w:rsid w:val="001222B8"/>
    <w:rsid w:val="00122B12"/>
    <w:rsid w:val="00140B0E"/>
    <w:rsid w:val="00142D20"/>
    <w:rsid w:val="001464D0"/>
    <w:rsid w:val="0017731E"/>
    <w:rsid w:val="001830AD"/>
    <w:rsid w:val="001840E8"/>
    <w:rsid w:val="00193F9C"/>
    <w:rsid w:val="001A5CA9"/>
    <w:rsid w:val="001A6765"/>
    <w:rsid w:val="001B2AC1"/>
    <w:rsid w:val="001B403A"/>
    <w:rsid w:val="00217980"/>
    <w:rsid w:val="00223BBD"/>
    <w:rsid w:val="00241064"/>
    <w:rsid w:val="00261698"/>
    <w:rsid w:val="00271662"/>
    <w:rsid w:val="0027404F"/>
    <w:rsid w:val="00274F82"/>
    <w:rsid w:val="00293B83"/>
    <w:rsid w:val="002A483A"/>
    <w:rsid w:val="002B091C"/>
    <w:rsid w:val="002B3C47"/>
    <w:rsid w:val="002C03BA"/>
    <w:rsid w:val="002C2CAB"/>
    <w:rsid w:val="002C2CDD"/>
    <w:rsid w:val="002D45C6"/>
    <w:rsid w:val="002D45DA"/>
    <w:rsid w:val="002F03FA"/>
    <w:rsid w:val="003056C5"/>
    <w:rsid w:val="003107ED"/>
    <w:rsid w:val="003123AE"/>
    <w:rsid w:val="00313166"/>
    <w:rsid w:val="00313E86"/>
    <w:rsid w:val="00333CD3"/>
    <w:rsid w:val="00340365"/>
    <w:rsid w:val="00342B64"/>
    <w:rsid w:val="00364079"/>
    <w:rsid w:val="0037174C"/>
    <w:rsid w:val="00384D7B"/>
    <w:rsid w:val="00392874"/>
    <w:rsid w:val="0039457E"/>
    <w:rsid w:val="003952C6"/>
    <w:rsid w:val="003A4375"/>
    <w:rsid w:val="003A6259"/>
    <w:rsid w:val="003A7086"/>
    <w:rsid w:val="003C0BEA"/>
    <w:rsid w:val="003C5528"/>
    <w:rsid w:val="003D4F96"/>
    <w:rsid w:val="003F3A39"/>
    <w:rsid w:val="003F7D37"/>
    <w:rsid w:val="004077FB"/>
    <w:rsid w:val="00414BDD"/>
    <w:rsid w:val="00424DD9"/>
    <w:rsid w:val="00454404"/>
    <w:rsid w:val="0046104A"/>
    <w:rsid w:val="0046415A"/>
    <w:rsid w:val="004717C5"/>
    <w:rsid w:val="004856B6"/>
    <w:rsid w:val="00491813"/>
    <w:rsid w:val="004B6BEB"/>
    <w:rsid w:val="004C1E15"/>
    <w:rsid w:val="004D056B"/>
    <w:rsid w:val="004D19AF"/>
    <w:rsid w:val="004D1B95"/>
    <w:rsid w:val="004F3C18"/>
    <w:rsid w:val="004F3EE2"/>
    <w:rsid w:val="00504E6D"/>
    <w:rsid w:val="00506D9E"/>
    <w:rsid w:val="005153A7"/>
    <w:rsid w:val="00520F38"/>
    <w:rsid w:val="00523479"/>
    <w:rsid w:val="005315FA"/>
    <w:rsid w:val="00532027"/>
    <w:rsid w:val="00536D97"/>
    <w:rsid w:val="00536E8A"/>
    <w:rsid w:val="00543DB7"/>
    <w:rsid w:val="0055512A"/>
    <w:rsid w:val="005729B0"/>
    <w:rsid w:val="00572CE1"/>
    <w:rsid w:val="005735F4"/>
    <w:rsid w:val="005827EA"/>
    <w:rsid w:val="005A29C7"/>
    <w:rsid w:val="005B182E"/>
    <w:rsid w:val="005B3C08"/>
    <w:rsid w:val="005D3397"/>
    <w:rsid w:val="005D773C"/>
    <w:rsid w:val="005F4414"/>
    <w:rsid w:val="00604B97"/>
    <w:rsid w:val="00606679"/>
    <w:rsid w:val="00625AEB"/>
    <w:rsid w:val="006306CC"/>
    <w:rsid w:val="006329E6"/>
    <w:rsid w:val="00641630"/>
    <w:rsid w:val="00642FA8"/>
    <w:rsid w:val="00650746"/>
    <w:rsid w:val="00654A7D"/>
    <w:rsid w:val="00663CB2"/>
    <w:rsid w:val="006641E5"/>
    <w:rsid w:val="00677D05"/>
    <w:rsid w:val="00684488"/>
    <w:rsid w:val="006A3CE7"/>
    <w:rsid w:val="006C2847"/>
    <w:rsid w:val="006C4C50"/>
    <w:rsid w:val="006C5735"/>
    <w:rsid w:val="006D01F6"/>
    <w:rsid w:val="006D6CB6"/>
    <w:rsid w:val="006D76B1"/>
    <w:rsid w:val="006E2194"/>
    <w:rsid w:val="006F657F"/>
    <w:rsid w:val="006F696B"/>
    <w:rsid w:val="0070617C"/>
    <w:rsid w:val="00706277"/>
    <w:rsid w:val="007110C9"/>
    <w:rsid w:val="00713050"/>
    <w:rsid w:val="00716E50"/>
    <w:rsid w:val="00734490"/>
    <w:rsid w:val="00741125"/>
    <w:rsid w:val="0074510E"/>
    <w:rsid w:val="00746F7F"/>
    <w:rsid w:val="007569C1"/>
    <w:rsid w:val="00757152"/>
    <w:rsid w:val="0076153E"/>
    <w:rsid w:val="00763832"/>
    <w:rsid w:val="0076414B"/>
    <w:rsid w:val="00765D6D"/>
    <w:rsid w:val="00776660"/>
    <w:rsid w:val="007829A0"/>
    <w:rsid w:val="007A0D35"/>
    <w:rsid w:val="007D2696"/>
    <w:rsid w:val="007F1D0A"/>
    <w:rsid w:val="00801CE7"/>
    <w:rsid w:val="00804E0B"/>
    <w:rsid w:val="00811117"/>
    <w:rsid w:val="0082066F"/>
    <w:rsid w:val="00825DB8"/>
    <w:rsid w:val="00841146"/>
    <w:rsid w:val="00842327"/>
    <w:rsid w:val="00846B0B"/>
    <w:rsid w:val="00865A12"/>
    <w:rsid w:val="0088504C"/>
    <w:rsid w:val="00891D78"/>
    <w:rsid w:val="0089382B"/>
    <w:rsid w:val="008943BA"/>
    <w:rsid w:val="008A1907"/>
    <w:rsid w:val="008A48A5"/>
    <w:rsid w:val="008B2DC8"/>
    <w:rsid w:val="008C1810"/>
    <w:rsid w:val="008C6BCA"/>
    <w:rsid w:val="008C7B50"/>
    <w:rsid w:val="008E1394"/>
    <w:rsid w:val="008E7E40"/>
    <w:rsid w:val="008F336F"/>
    <w:rsid w:val="009017B5"/>
    <w:rsid w:val="00901E51"/>
    <w:rsid w:val="00936173"/>
    <w:rsid w:val="00961B1E"/>
    <w:rsid w:val="009678FE"/>
    <w:rsid w:val="00971F06"/>
    <w:rsid w:val="009A0924"/>
    <w:rsid w:val="009B3C40"/>
    <w:rsid w:val="009B4D37"/>
    <w:rsid w:val="009B51D9"/>
    <w:rsid w:val="009E11FD"/>
    <w:rsid w:val="009F3B49"/>
    <w:rsid w:val="009F5FCC"/>
    <w:rsid w:val="009F6424"/>
    <w:rsid w:val="009F7BE7"/>
    <w:rsid w:val="00A000EC"/>
    <w:rsid w:val="00A0276B"/>
    <w:rsid w:val="00A0642E"/>
    <w:rsid w:val="00A229AB"/>
    <w:rsid w:val="00A3118E"/>
    <w:rsid w:val="00A3626D"/>
    <w:rsid w:val="00A36FDE"/>
    <w:rsid w:val="00A372BE"/>
    <w:rsid w:val="00A42540"/>
    <w:rsid w:val="00A446E0"/>
    <w:rsid w:val="00A50939"/>
    <w:rsid w:val="00A6439D"/>
    <w:rsid w:val="00A87FD8"/>
    <w:rsid w:val="00AA0453"/>
    <w:rsid w:val="00AA209C"/>
    <w:rsid w:val="00AA6A40"/>
    <w:rsid w:val="00AC4520"/>
    <w:rsid w:val="00AE512A"/>
    <w:rsid w:val="00B14A06"/>
    <w:rsid w:val="00B25FD8"/>
    <w:rsid w:val="00B30FAF"/>
    <w:rsid w:val="00B34070"/>
    <w:rsid w:val="00B54EE9"/>
    <w:rsid w:val="00B5664D"/>
    <w:rsid w:val="00B600F7"/>
    <w:rsid w:val="00B6088A"/>
    <w:rsid w:val="00B66375"/>
    <w:rsid w:val="00B72DDE"/>
    <w:rsid w:val="00B763F7"/>
    <w:rsid w:val="00B9083B"/>
    <w:rsid w:val="00B968C0"/>
    <w:rsid w:val="00BA1046"/>
    <w:rsid w:val="00BA5B40"/>
    <w:rsid w:val="00BA61E1"/>
    <w:rsid w:val="00BB793F"/>
    <w:rsid w:val="00BC0385"/>
    <w:rsid w:val="00BC2C6B"/>
    <w:rsid w:val="00BD0206"/>
    <w:rsid w:val="00BD3378"/>
    <w:rsid w:val="00BF2B9A"/>
    <w:rsid w:val="00BF5EE7"/>
    <w:rsid w:val="00C06B90"/>
    <w:rsid w:val="00C12318"/>
    <w:rsid w:val="00C2098A"/>
    <w:rsid w:val="00C26600"/>
    <w:rsid w:val="00C325B8"/>
    <w:rsid w:val="00C41EEC"/>
    <w:rsid w:val="00C5444A"/>
    <w:rsid w:val="00C61163"/>
    <w:rsid w:val="00C612DA"/>
    <w:rsid w:val="00C61899"/>
    <w:rsid w:val="00C7741E"/>
    <w:rsid w:val="00C865B1"/>
    <w:rsid w:val="00C875AB"/>
    <w:rsid w:val="00CA3DF1"/>
    <w:rsid w:val="00CA4581"/>
    <w:rsid w:val="00CB4066"/>
    <w:rsid w:val="00CB4B70"/>
    <w:rsid w:val="00CD585C"/>
    <w:rsid w:val="00CE091E"/>
    <w:rsid w:val="00CE09E5"/>
    <w:rsid w:val="00CE0E18"/>
    <w:rsid w:val="00CE18D5"/>
    <w:rsid w:val="00CF376E"/>
    <w:rsid w:val="00D00B60"/>
    <w:rsid w:val="00D04109"/>
    <w:rsid w:val="00D0580E"/>
    <w:rsid w:val="00D16252"/>
    <w:rsid w:val="00D23EF2"/>
    <w:rsid w:val="00D273BA"/>
    <w:rsid w:val="00D32988"/>
    <w:rsid w:val="00D3687C"/>
    <w:rsid w:val="00D3688E"/>
    <w:rsid w:val="00D76FA7"/>
    <w:rsid w:val="00D85A05"/>
    <w:rsid w:val="00DB13D1"/>
    <w:rsid w:val="00DB13E6"/>
    <w:rsid w:val="00DB5196"/>
    <w:rsid w:val="00DC46E1"/>
    <w:rsid w:val="00DC69D7"/>
    <w:rsid w:val="00DD6416"/>
    <w:rsid w:val="00DF4E0A"/>
    <w:rsid w:val="00E02DCD"/>
    <w:rsid w:val="00E12C60"/>
    <w:rsid w:val="00E13DD9"/>
    <w:rsid w:val="00E22E87"/>
    <w:rsid w:val="00E240C4"/>
    <w:rsid w:val="00E37B99"/>
    <w:rsid w:val="00E401F8"/>
    <w:rsid w:val="00E4632A"/>
    <w:rsid w:val="00E50089"/>
    <w:rsid w:val="00E56AC2"/>
    <w:rsid w:val="00E57630"/>
    <w:rsid w:val="00E86C2B"/>
    <w:rsid w:val="00EA68DB"/>
    <w:rsid w:val="00ED1300"/>
    <w:rsid w:val="00EF2396"/>
    <w:rsid w:val="00EF2910"/>
    <w:rsid w:val="00EF7CC9"/>
    <w:rsid w:val="00F066C0"/>
    <w:rsid w:val="00F207C0"/>
    <w:rsid w:val="00F20AE5"/>
    <w:rsid w:val="00F24C20"/>
    <w:rsid w:val="00F408DB"/>
    <w:rsid w:val="00F4475F"/>
    <w:rsid w:val="00F645C7"/>
    <w:rsid w:val="00F76555"/>
    <w:rsid w:val="00F93041"/>
    <w:rsid w:val="00FB1696"/>
    <w:rsid w:val="00FB3036"/>
    <w:rsid w:val="00FB605D"/>
    <w:rsid w:val="00FE1F10"/>
    <w:rsid w:val="00FF3098"/>
    <w:rsid w:val="00FF4243"/>
    <w:rsid w:val="04CDE7B0"/>
    <w:rsid w:val="096A7FD8"/>
    <w:rsid w:val="12F65F71"/>
    <w:rsid w:val="181D81A4"/>
    <w:rsid w:val="18B07B02"/>
    <w:rsid w:val="1ADA767F"/>
    <w:rsid w:val="1B547BEE"/>
    <w:rsid w:val="1FCCC31D"/>
    <w:rsid w:val="20167F8C"/>
    <w:rsid w:val="2684C4CE"/>
    <w:rsid w:val="2B673F6D"/>
    <w:rsid w:val="2C4692B1"/>
    <w:rsid w:val="2C81A345"/>
    <w:rsid w:val="32490ED2"/>
    <w:rsid w:val="32B6423A"/>
    <w:rsid w:val="32F98A6C"/>
    <w:rsid w:val="3345274B"/>
    <w:rsid w:val="35CDF07B"/>
    <w:rsid w:val="3638CE38"/>
    <w:rsid w:val="36519735"/>
    <w:rsid w:val="3A505722"/>
    <w:rsid w:val="3E83D05E"/>
    <w:rsid w:val="3EDC8362"/>
    <w:rsid w:val="3F99BD70"/>
    <w:rsid w:val="3FCBD22E"/>
    <w:rsid w:val="3FDD856F"/>
    <w:rsid w:val="45EADE69"/>
    <w:rsid w:val="495E9737"/>
    <w:rsid w:val="4AB92A4F"/>
    <w:rsid w:val="4AFD2D31"/>
    <w:rsid w:val="4EEEAB6F"/>
    <w:rsid w:val="50B11FAB"/>
    <w:rsid w:val="51B5210E"/>
    <w:rsid w:val="52CF888F"/>
    <w:rsid w:val="5544C496"/>
    <w:rsid w:val="58D9007B"/>
    <w:rsid w:val="59CF758C"/>
    <w:rsid w:val="5AFEE122"/>
    <w:rsid w:val="5CA9F41C"/>
    <w:rsid w:val="608689F7"/>
    <w:rsid w:val="6194628D"/>
    <w:rsid w:val="62CE4A64"/>
    <w:rsid w:val="62D34292"/>
    <w:rsid w:val="63D96F4C"/>
    <w:rsid w:val="689A76A8"/>
    <w:rsid w:val="69E33C71"/>
    <w:rsid w:val="741B2ED7"/>
    <w:rsid w:val="773F20EF"/>
    <w:rsid w:val="774194C2"/>
    <w:rsid w:val="7939EE4B"/>
    <w:rsid w:val="79776F2F"/>
    <w:rsid w:val="7A5539EE"/>
    <w:rsid w:val="7C0BAE51"/>
    <w:rsid w:val="7C1505E5"/>
    <w:rsid w:val="7DC7D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rPr>
      <w:lang w:val="en-GB"/>
    </w:rPr>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368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87C"/>
    <w:rPr>
      <w:rFonts w:ascii="Segoe UI" w:hAnsi="Segoe UI" w:cs="Segoe UI"/>
      <w:sz w:val="18"/>
      <w:szCs w:val="18"/>
    </w:rPr>
  </w:style>
  <w:style w:type="character" w:styleId="Emphasis">
    <w:name w:val="Emphasis"/>
    <w:basedOn w:val="DefaultParagraphFont"/>
    <w:uiPriority w:val="20"/>
    <w:qFormat/>
    <w:rsid w:val="005B182E"/>
    <w:rPr>
      <w:i/>
      <w:iCs/>
    </w:rPr>
  </w:style>
  <w:style w:type="paragraph" w:styleId="NormalWeb">
    <w:name w:val="Normal (Web)"/>
    <w:basedOn w:val="Normal"/>
    <w:uiPriority w:val="99"/>
    <w:semiHidden/>
    <w:unhideWhenUsed/>
    <w:rsid w:val="00D76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76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21594">
      <w:bodyDiv w:val="1"/>
      <w:marLeft w:val="0"/>
      <w:marRight w:val="0"/>
      <w:marTop w:val="0"/>
      <w:marBottom w:val="0"/>
      <w:divBdr>
        <w:top w:val="none" w:sz="0" w:space="0" w:color="auto"/>
        <w:left w:val="none" w:sz="0" w:space="0" w:color="auto"/>
        <w:bottom w:val="none" w:sz="0" w:space="0" w:color="auto"/>
        <w:right w:val="none" w:sz="0" w:space="0" w:color="auto"/>
      </w:divBdr>
    </w:div>
    <w:div w:id="1890191384">
      <w:bodyDiv w:val="1"/>
      <w:marLeft w:val="0"/>
      <w:marRight w:val="0"/>
      <w:marTop w:val="0"/>
      <w:marBottom w:val="0"/>
      <w:divBdr>
        <w:top w:val="none" w:sz="0" w:space="0" w:color="auto"/>
        <w:left w:val="none" w:sz="0" w:space="0" w:color="auto"/>
        <w:bottom w:val="none" w:sz="0" w:space="0" w:color="auto"/>
        <w:right w:val="none" w:sz="0" w:space="0" w:color="auto"/>
      </w:divBdr>
    </w:div>
    <w:div w:id="21234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93F9C"/>
    <w:rsid w:val="001A6765"/>
    <w:rsid w:val="001B517F"/>
    <w:rsid w:val="005161FA"/>
    <w:rsid w:val="00516ACA"/>
    <w:rsid w:val="005D14A5"/>
    <w:rsid w:val="00765D6D"/>
    <w:rsid w:val="007B05C5"/>
    <w:rsid w:val="00844106"/>
    <w:rsid w:val="008A48A5"/>
    <w:rsid w:val="008E2142"/>
    <w:rsid w:val="009F5FCC"/>
    <w:rsid w:val="00B77900"/>
    <w:rsid w:val="00BA6ADE"/>
    <w:rsid w:val="00C422E7"/>
    <w:rsid w:val="00CB4066"/>
    <w:rsid w:val="00D3688E"/>
    <w:rsid w:val="00DA036A"/>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7135BA329DD49BBFF2DDE12E69CD5" ma:contentTypeVersion="5" ma:contentTypeDescription="Create a new document." ma:contentTypeScope="" ma:versionID="2d94fc46123461753558456d5b703398">
  <xsd:schema xmlns:xsd="http://www.w3.org/2001/XMLSchema" xmlns:xs="http://www.w3.org/2001/XMLSchema" xmlns:p="http://schemas.microsoft.com/office/2006/metadata/properties" xmlns:ns3="31df9c7b-6fe0-4f4b-bf52-7032f4cb6de4" targetNamespace="http://schemas.microsoft.com/office/2006/metadata/properties" ma:root="true" ma:fieldsID="eddd45940c4aaf2a29a64a3bf04d46a1" ns3:_="">
    <xsd:import namespace="31df9c7b-6fe0-4f4b-bf52-7032f4cb6d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f9c7b-6fe0-4f4b-bf52-7032f4cb6d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df9c7b-6fe0-4f4b-bf52-7032f4cb6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BE2AE7-FB4E-438B-B7CB-8E2A83106FBA}">
  <ds:schemaRefs>
    <ds:schemaRef ds:uri="http://schemas.microsoft.com/sharepoint/v3/contenttype/forms"/>
  </ds:schemaRefs>
</ds:datastoreItem>
</file>

<file path=customXml/itemProps2.xml><?xml version="1.0" encoding="utf-8"?>
<ds:datastoreItem xmlns:ds="http://schemas.openxmlformats.org/officeDocument/2006/customXml" ds:itemID="{91181B45-CEBB-4BD0-9527-378D5DDF2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f9c7b-6fe0-4f4b-bf52-7032f4cb6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B1CB6-17BA-4D90-ACEB-BC25DC20360D}">
  <ds:schemaRefs>
    <ds:schemaRef ds:uri="http://schemas.microsoft.com/office/2006/metadata/properties"/>
    <ds:schemaRef ds:uri="http://schemas.microsoft.com/office/infopath/2007/PartnerControls"/>
    <ds:schemaRef ds:uri="31df9c7b-6fe0-4f4b-bf52-7032f4cb6de4"/>
  </ds:schemaRefs>
</ds:datastoreItem>
</file>

<file path=customXml/itemProps4.xml><?xml version="1.0" encoding="utf-8"?>
<ds:datastoreItem xmlns:ds="http://schemas.openxmlformats.org/officeDocument/2006/customXml" ds:itemID="{8CD1F4E2-7D8C-45A8-9A6C-2626D1EB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D&amp;T Business Partner</dc:creator>
  <cp:keywords/>
  <dc:description/>
  <cp:lastModifiedBy>Alison Bryant</cp:lastModifiedBy>
  <cp:revision>2</cp:revision>
  <cp:lastPrinted>2019-05-20T13:38:00Z</cp:lastPrinted>
  <dcterms:created xsi:type="dcterms:W3CDTF">2025-12-11T08:30:00Z</dcterms:created>
  <dcterms:modified xsi:type="dcterms:W3CDTF">2025-12-11T08:30:00Z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0x010100F3E7135BA329DD49BBFF2DDE12E69CD5</vt:lpwstr>
  </property>
</Properties>
</file>