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5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36"/>
        <w:gridCol w:w="7280"/>
      </w:tblGrid>
      <w:tr w:rsidR="00004A25" w:rsidRPr="00553FD8" w14:paraId="5585B840" w14:textId="77777777" w:rsidTr="0037174C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0F58B601" w14:textId="14200FFB" w:rsidR="00523479" w:rsidRPr="00116D15" w:rsidRDefault="00E57E41" w:rsidP="005735F4">
            <w:pPr>
              <w:pStyle w:val="Initials"/>
              <w:spacing w:after="0"/>
              <w:ind w:left="142" w:right="357"/>
              <w:rPr>
                <w:rFonts w:ascii="Century Gothic" w:eastAsia="Times New Roman" w:hAnsi="Century Gothic" w:cs="Helvetica"/>
                <w:caps w:val="0"/>
                <w:color w:val="auto"/>
                <w:sz w:val="18"/>
                <w:szCs w:val="18"/>
                <w:lang w:val="en-GB" w:eastAsia="en-GB"/>
              </w:rPr>
            </w:pPr>
            <w:r w:rsidRPr="00E57E41">
              <w:rPr>
                <w:rFonts w:ascii="Century Gothic" w:eastAsia="Times New Roman" w:hAnsi="Century Gothic" w:cs="Helvetica"/>
                <w:caps w:val="0"/>
                <w:noProof/>
                <w:color w:val="auto"/>
                <w:sz w:val="18"/>
                <w:szCs w:val="18"/>
                <w:lang w:eastAsia="en-GB"/>
              </w:rPr>
              <w:drawing>
                <wp:inline distT="0" distB="0" distL="0" distR="0" wp14:anchorId="2D11BF3D" wp14:editId="66636174">
                  <wp:extent cx="1123950" cy="1044163"/>
                  <wp:effectExtent l="76200" t="76200" r="76200" b="80010"/>
                  <wp:docPr id="9" name="Picture 8" descr="A white heart with green text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F9BED-8677-E45C-FBFB-2C7CE8A2C01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A white heart with green text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184F9BED-8677-E45C-FBFB-2C7CE8A2C01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696" cy="1048572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786AA74" w14:textId="77777777" w:rsidR="00663CB2" w:rsidRPr="00116D15" w:rsidRDefault="00663CB2" w:rsidP="005735F4">
            <w:pPr>
              <w:pStyle w:val="Heading3"/>
              <w:spacing w:before="0" w:after="0"/>
              <w:rPr>
                <w:rFonts w:ascii="Century Gothic" w:eastAsia="Times New Roman" w:hAnsi="Century Gothic" w:cs="Helvetica"/>
                <w:caps w:val="0"/>
                <w:sz w:val="18"/>
                <w:szCs w:val="18"/>
                <w:lang w:val="en-GB" w:eastAsia="en-GB"/>
              </w:rPr>
            </w:pPr>
          </w:p>
          <w:p w14:paraId="5445D9F0" w14:textId="77777777" w:rsidR="00663CB2" w:rsidRPr="00116D15" w:rsidRDefault="00663CB2" w:rsidP="005735F4">
            <w:pPr>
              <w:pStyle w:val="Heading3"/>
              <w:spacing w:before="0" w:after="0"/>
              <w:rPr>
                <w:rFonts w:ascii="Century Gothic" w:eastAsia="Times New Roman" w:hAnsi="Century Gothic" w:cs="Helvetica"/>
                <w:caps w:val="0"/>
                <w:sz w:val="18"/>
                <w:szCs w:val="18"/>
                <w:lang w:val="en-GB" w:eastAsia="en-GB"/>
              </w:rPr>
            </w:pPr>
          </w:p>
          <w:p w14:paraId="16C6B610" w14:textId="1867777D" w:rsidR="00A50939" w:rsidRPr="00116D15" w:rsidRDefault="00D13545" w:rsidP="005735F4">
            <w:pPr>
              <w:pStyle w:val="Heading3"/>
              <w:spacing w:before="0" w:after="0"/>
              <w:rPr>
                <w:rFonts w:ascii="Century Gothic" w:eastAsia="Times New Roman" w:hAnsi="Century Gothic" w:cs="Helvetica"/>
                <w:caps w:val="0"/>
                <w:sz w:val="18"/>
                <w:szCs w:val="18"/>
                <w:lang w:val="en-GB" w:eastAsia="en-GB"/>
              </w:rPr>
            </w:pPr>
            <w:r w:rsidRPr="00116D15">
              <w:rPr>
                <w:rFonts w:ascii="Century Gothic" w:eastAsia="Times New Roman" w:hAnsi="Century Gothic" w:cs="Helvetica"/>
                <w:caps w:val="0"/>
                <w:sz w:val="18"/>
                <w:szCs w:val="18"/>
                <w:lang w:val="en-GB" w:eastAsia="en-GB"/>
              </w:rPr>
              <w:t>T</w:t>
            </w:r>
            <w:r w:rsidR="007F1D0A" w:rsidRPr="00116D15">
              <w:rPr>
                <w:rFonts w:ascii="Century Gothic" w:eastAsia="Times New Roman" w:hAnsi="Century Gothic" w:cs="Helvetica"/>
                <w:caps w:val="0"/>
                <w:sz w:val="18"/>
                <w:szCs w:val="18"/>
                <w:lang w:val="en-GB" w:eastAsia="en-GB"/>
              </w:rPr>
              <w:t>he finer details</w:t>
            </w:r>
          </w:p>
          <w:p w14:paraId="6043508A" w14:textId="77777777" w:rsidR="00B34070" w:rsidRPr="00116D15" w:rsidRDefault="00B34070" w:rsidP="00FE1F10">
            <w:pPr>
              <w:ind w:right="-155"/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</w:p>
          <w:p w14:paraId="117597FA" w14:textId="77777777" w:rsidR="00C325B8" w:rsidRPr="00116D15" w:rsidRDefault="00C325B8" w:rsidP="00004A25">
            <w:pPr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  <w:r w:rsidRPr="00116D15"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  <w:t xml:space="preserve">Which site am I based at? </w:t>
            </w:r>
          </w:p>
          <w:p w14:paraId="21F8AE2B" w14:textId="77777777" w:rsidR="003E4030" w:rsidRPr="00A31B43" w:rsidRDefault="003E4030" w:rsidP="003E4030">
            <w:pP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A31B43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Acorn House (with travel required across all YV sites); hybrid working supported (up to 40% home working as a guide)</w:t>
            </w:r>
          </w:p>
          <w:p w14:paraId="1C22B461" w14:textId="77777777" w:rsidR="00CC532B" w:rsidRPr="00116D15" w:rsidRDefault="00CC532B" w:rsidP="00004A25">
            <w:pPr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</w:p>
          <w:p w14:paraId="7A6EBB76" w14:textId="77777777" w:rsidR="0076414B" w:rsidRPr="00116D15" w:rsidRDefault="0076414B" w:rsidP="00004A25">
            <w:pPr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  <w:r w:rsidRPr="00116D15"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  <w:t>Which team am I a part of?</w:t>
            </w:r>
          </w:p>
          <w:p w14:paraId="051A8FFD" w14:textId="3A169A8C" w:rsidR="005F168C" w:rsidRPr="003E4030" w:rsidRDefault="003E4030" w:rsidP="00004A25">
            <w:pP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A31B43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People &amp; Culture</w:t>
            </w:r>
          </w:p>
          <w:p w14:paraId="67128299" w14:textId="77777777" w:rsidR="00C325B8" w:rsidRPr="00116D15" w:rsidRDefault="00C325B8" w:rsidP="00004A25">
            <w:pPr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</w:p>
          <w:p w14:paraId="4C290F6F" w14:textId="77777777" w:rsidR="00C325B8" w:rsidRPr="00116D15" w:rsidRDefault="00C325B8" w:rsidP="00004A25">
            <w:pPr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  <w:r w:rsidRPr="00116D15"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  <w:t xml:space="preserve">Who do I report to? </w:t>
            </w:r>
          </w:p>
          <w:p w14:paraId="2116C03A" w14:textId="2AB1515A" w:rsidR="009F3B49" w:rsidRDefault="003E4030" w:rsidP="00004A25">
            <w:pP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A31B43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People &amp; Culture Director </w:t>
            </w:r>
          </w:p>
          <w:p w14:paraId="36FC9302" w14:textId="77777777" w:rsidR="003E4030" w:rsidRPr="00116D15" w:rsidRDefault="003E4030" w:rsidP="00004A25">
            <w:pPr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</w:p>
          <w:p w14:paraId="00D938A2" w14:textId="77777777" w:rsidR="004C1E15" w:rsidRPr="00116D15" w:rsidRDefault="00C325B8" w:rsidP="00C325B8">
            <w:pPr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  <w:r w:rsidRPr="00116D15"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  <w:t>Who do I look after?</w:t>
            </w:r>
          </w:p>
          <w:p w14:paraId="02791248" w14:textId="1F883CE4" w:rsidR="001D5F2B" w:rsidRDefault="00475794" w:rsidP="001D5F2B">
            <w:pPr>
              <w:pStyle w:val="ListParagraph"/>
              <w:numPr>
                <w:ilvl w:val="0"/>
                <w:numId w:val="42"/>
              </w:numP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Talent Attraction Manager</w:t>
            </w:r>
          </w:p>
          <w:p w14:paraId="0B58F85F" w14:textId="2068CE54" w:rsidR="00475794" w:rsidRPr="001D5F2B" w:rsidRDefault="00475794" w:rsidP="001D5F2B">
            <w:pPr>
              <w:pStyle w:val="ListParagraph"/>
              <w:numPr>
                <w:ilvl w:val="0"/>
                <w:numId w:val="42"/>
              </w:numP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Project Specialist</w:t>
            </w:r>
          </w:p>
          <w:p w14:paraId="4278757F" w14:textId="77777777" w:rsidR="004E4B3B" w:rsidRPr="00116D15" w:rsidRDefault="004E4B3B" w:rsidP="00C325B8">
            <w:pPr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</w:p>
          <w:p w14:paraId="2240542E" w14:textId="77777777" w:rsidR="00C325B8" w:rsidRPr="00116D15" w:rsidRDefault="00F408DB" w:rsidP="00C325B8">
            <w:pPr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  <w:r w:rsidRPr="00116D15"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  <w:t>Team size?</w:t>
            </w:r>
          </w:p>
          <w:p w14:paraId="18EA2C00" w14:textId="14207FBA" w:rsidR="009F3B49" w:rsidRPr="00116D15" w:rsidRDefault="001D5F2B" w:rsidP="00C325B8">
            <w:pPr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  <w:r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  <w:t>4</w:t>
            </w:r>
          </w:p>
          <w:p w14:paraId="6AA6B3D2" w14:textId="77777777" w:rsidR="00BF6252" w:rsidRPr="00116D15" w:rsidRDefault="00BF6252" w:rsidP="00C325B8">
            <w:pPr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</w:p>
          <w:p w14:paraId="184D657E" w14:textId="77777777" w:rsidR="00F408DB" w:rsidRPr="00116D15" w:rsidRDefault="00F408DB" w:rsidP="005315FA">
            <w:pPr>
              <w:spacing w:line="240" w:lineRule="auto"/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  <w:r w:rsidRPr="00116D15"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  <w:t>Do you have responsibility for a budget?</w:t>
            </w:r>
          </w:p>
          <w:p w14:paraId="6C3B6352" w14:textId="600CE948" w:rsidR="004C1E15" w:rsidRPr="00116D15" w:rsidRDefault="003E4030" w:rsidP="009F3B49">
            <w:pPr>
              <w:ind w:right="-63"/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  <w:r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  <w:t>Yes</w:t>
            </w:r>
          </w:p>
          <w:p w14:paraId="3D5E24BE" w14:textId="77777777" w:rsidR="004C1E15" w:rsidRPr="00116D15" w:rsidRDefault="004C1E15" w:rsidP="004C1E15">
            <w:pPr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</w:p>
          <w:p w14:paraId="5FB472D9" w14:textId="77777777" w:rsidR="004C1E15" w:rsidRPr="00116D15" w:rsidRDefault="004C1E15" w:rsidP="004C1E15">
            <w:pPr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</w:p>
          <w:p w14:paraId="2478CEFE" w14:textId="77777777" w:rsidR="00116D15" w:rsidRPr="00116D15" w:rsidRDefault="00116D15" w:rsidP="004C1E15">
            <w:pPr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</w:p>
          <w:p w14:paraId="44F47D50" w14:textId="77777777" w:rsidR="00825DB8" w:rsidRPr="000C0CEA" w:rsidRDefault="00D13545" w:rsidP="00F24C20">
            <w:pPr>
              <w:pStyle w:val="Heading3"/>
              <w:spacing w:before="240"/>
              <w:ind w:right="-204"/>
              <w:rPr>
                <w:rFonts w:ascii="Century Gothic" w:eastAsia="Times New Roman" w:hAnsi="Century Gothic" w:cs="Helvetica"/>
                <w:caps w:val="0"/>
                <w:sz w:val="18"/>
                <w:szCs w:val="18"/>
                <w:lang w:val="en-GB" w:eastAsia="en-GB"/>
              </w:rPr>
            </w:pPr>
            <w:r w:rsidRPr="000C0CEA">
              <w:rPr>
                <w:rFonts w:ascii="Century Gothic" w:eastAsia="Times New Roman" w:hAnsi="Century Gothic" w:cs="Helvetica"/>
                <w:caps w:val="0"/>
                <w:sz w:val="18"/>
                <w:szCs w:val="18"/>
                <w:lang w:val="en-GB" w:eastAsia="en-GB"/>
              </w:rPr>
              <w:t>Q</w:t>
            </w:r>
            <w:r w:rsidR="00825DB8" w:rsidRPr="000C0CEA">
              <w:rPr>
                <w:rFonts w:ascii="Century Gothic" w:eastAsia="Times New Roman" w:hAnsi="Century Gothic" w:cs="Helvetica"/>
                <w:caps w:val="0"/>
                <w:sz w:val="18"/>
                <w:szCs w:val="18"/>
                <w:lang w:val="en-GB" w:eastAsia="en-GB"/>
              </w:rPr>
              <w:t xml:space="preserve">ualifications </w:t>
            </w:r>
            <w:r w:rsidR="002B3C47" w:rsidRPr="000C0CEA">
              <w:rPr>
                <w:rFonts w:ascii="Century Gothic" w:eastAsia="Times New Roman" w:hAnsi="Century Gothic" w:cs="Helvetica"/>
                <w:caps w:val="0"/>
                <w:sz w:val="18"/>
                <w:szCs w:val="18"/>
                <w:lang w:val="en-GB" w:eastAsia="en-GB"/>
              </w:rPr>
              <w:t>&amp;</w:t>
            </w:r>
            <w:r w:rsidR="00825DB8" w:rsidRPr="000C0CEA">
              <w:rPr>
                <w:rFonts w:ascii="Century Gothic" w:eastAsia="Times New Roman" w:hAnsi="Century Gothic" w:cs="Helvetica"/>
                <w:caps w:val="0"/>
                <w:sz w:val="18"/>
                <w:szCs w:val="18"/>
                <w:lang w:val="en-GB" w:eastAsia="en-GB"/>
              </w:rPr>
              <w:t xml:space="preserve"> experience</w:t>
            </w:r>
          </w:p>
          <w:p w14:paraId="1C12D534" w14:textId="59424E94" w:rsidR="00116D15" w:rsidRPr="000C0CEA" w:rsidRDefault="00825DB8" w:rsidP="004E4FF2">
            <w:pPr>
              <w:ind w:right="-205"/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  <w:r w:rsidRPr="000C0CEA"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  <w:t>Essential:</w:t>
            </w:r>
          </w:p>
          <w:p w14:paraId="78A7C214" w14:textId="4514C618" w:rsidR="00230E84" w:rsidRPr="00230E84" w:rsidRDefault="00114E44" w:rsidP="00230E84">
            <w:pPr>
              <w:pStyle w:val="ListParagraph"/>
              <w:numPr>
                <w:ilvl w:val="0"/>
                <w:numId w:val="12"/>
              </w:numPr>
              <w:ind w:left="568" w:right="-205" w:hanging="208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</w:pPr>
            <w:r w:rsidRPr="000C0CEA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230E84" w:rsidRPr="00230E8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>Degree</w:t>
            </w:r>
            <w:r w:rsidR="00230E84" w:rsidRPr="00230E8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noBreakHyphen/>
              <w:t>level education or equivalent experience in HR, organisational development, business, psychology or a related field.</w:t>
            </w:r>
          </w:p>
          <w:p w14:paraId="56CD6BAE" w14:textId="30FDC646" w:rsidR="00230E84" w:rsidRPr="00230E84" w:rsidRDefault="00230E84" w:rsidP="00230E84">
            <w:pPr>
              <w:pStyle w:val="ListParagraph"/>
              <w:numPr>
                <w:ilvl w:val="0"/>
                <w:numId w:val="12"/>
              </w:numPr>
              <w:ind w:left="568" w:right="-205" w:hanging="208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</w:pPr>
            <w:r w:rsidRPr="00230E8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 xml:space="preserve"> Chartered membership of the CIPD (MCIPD) or equivalent professional accreditation.</w:t>
            </w:r>
          </w:p>
          <w:p w14:paraId="0FC45A44" w14:textId="4D940A9C" w:rsidR="00114E44" w:rsidRPr="00114E44" w:rsidRDefault="00114E44" w:rsidP="00114E44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</w:pPr>
            <w:r w:rsidRPr="000C0CEA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114E4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>Significant senior</w:t>
            </w:r>
            <w:r w:rsidRPr="00114E4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noBreakHyphen/>
              <w:t>level experience leading talent, reward and people development functions within a complex, multi</w:t>
            </w:r>
            <w:r w:rsidRPr="00114E4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noBreakHyphen/>
            </w:r>
            <w:r w:rsidRPr="000C0CEA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>site and multi-</w:t>
            </w:r>
            <w:r w:rsidRPr="00114E4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>disciplinary organisation.</w:t>
            </w:r>
          </w:p>
          <w:p w14:paraId="7AC7A8AF" w14:textId="6BF4D652" w:rsidR="00114E44" w:rsidRPr="00114E44" w:rsidRDefault="00114E44" w:rsidP="00114E44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</w:pPr>
            <w:r w:rsidRPr="00114E4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 xml:space="preserve">Proven track record of developing and delivering integrated talent, recruitment and reward </w:t>
            </w:r>
            <w:r w:rsidRPr="00114E4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lastRenderedPageBreak/>
              <w:t>strategies that support organisational purpose, culture and long</w:t>
            </w:r>
            <w:r w:rsidRPr="00114E4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noBreakHyphen/>
              <w:t>term growth.</w:t>
            </w:r>
          </w:p>
          <w:p w14:paraId="589F3470" w14:textId="323A89F6" w:rsidR="00114E44" w:rsidRPr="00114E44" w:rsidRDefault="00114E44" w:rsidP="00114E44">
            <w:pPr>
              <w:pStyle w:val="ListParagraph"/>
              <w:numPr>
                <w:ilvl w:val="0"/>
                <w:numId w:val="12"/>
              </w:numPr>
              <w:ind w:left="568" w:right="-205" w:hanging="208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</w:pPr>
            <w:r w:rsidRPr="00114E4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>Demonstrable experience of leading recruitment strategy and operations, including employer brand, selection frameworks and onboarding.</w:t>
            </w:r>
          </w:p>
          <w:p w14:paraId="6EAB980F" w14:textId="15AF5B14" w:rsidR="00114E44" w:rsidRPr="00114E44" w:rsidRDefault="00114E44" w:rsidP="00114E44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</w:pPr>
            <w:r w:rsidRPr="00114E4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>Strong background in reward design, including pay frameworks, job evaluation, benchmarking, recognition schemes and governance.</w:t>
            </w:r>
          </w:p>
          <w:p w14:paraId="47F55C74" w14:textId="31A329FE" w:rsidR="00114E44" w:rsidRPr="00114E44" w:rsidRDefault="00114E44" w:rsidP="00114E44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</w:pPr>
            <w:r w:rsidRPr="00114E4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>Experience driving cultural change, leadership development and capability building at scale.</w:t>
            </w:r>
          </w:p>
          <w:p w14:paraId="2AE8A249" w14:textId="5C4B6C22" w:rsidR="00114E44" w:rsidRPr="00114E44" w:rsidRDefault="00114E44" w:rsidP="00114E44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</w:pPr>
            <w:r w:rsidRPr="000C0CEA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114E4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>Evidence of building and leading high</w:t>
            </w:r>
            <w:r w:rsidRPr="00114E4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noBreakHyphen/>
              <w:t>performing teams, fostering collaboration, accountability and continuous improvement.</w:t>
            </w:r>
          </w:p>
          <w:p w14:paraId="7ECE931E" w14:textId="1994EFDC" w:rsidR="00C457B7" w:rsidRPr="000C0CEA" w:rsidRDefault="00116D15" w:rsidP="004E4FF2">
            <w:pPr>
              <w:ind w:right="-205"/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  <w:r w:rsidRPr="000C0CEA"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  <w:t>Desirable:</w:t>
            </w:r>
          </w:p>
          <w:p w14:paraId="643F8189" w14:textId="6DAB8819" w:rsidR="000C0CEA" w:rsidRPr="000C0CEA" w:rsidRDefault="000C0CEA" w:rsidP="00114E44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</w:pPr>
            <w:r w:rsidRPr="000C0CE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Background in the food, manufacturing, agriculture or FMCG sectors.</w:t>
            </w:r>
            <w:r w:rsidR="00114E44" w:rsidRPr="000C0CEA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  <w:p w14:paraId="271710AD" w14:textId="5E8660E1" w:rsidR="00114E44" w:rsidRPr="000C0CEA" w:rsidRDefault="00114E44" w:rsidP="00114E44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</w:pPr>
            <w:r w:rsidRPr="00114E4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>Experience working in environments with a strong values</w:t>
            </w:r>
            <w:r w:rsidRPr="00114E4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noBreakHyphen/>
              <w:t>based or purpose</w:t>
            </w:r>
            <w:r w:rsidRPr="00114E44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noBreakHyphen/>
              <w:t>driven culture.</w:t>
            </w:r>
          </w:p>
          <w:p w14:paraId="1091CD31" w14:textId="67DF79D2" w:rsidR="000C0CEA" w:rsidRPr="000C0CEA" w:rsidRDefault="000C0CEA" w:rsidP="00114E44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</w:pPr>
            <w:r w:rsidRPr="000C0CE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Experience working within a co</w:t>
            </w:r>
            <w:r w:rsidRPr="000C0CE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noBreakHyphen/>
              <w:t>owned, employee</w:t>
            </w:r>
            <w:r w:rsidRPr="000C0CE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noBreakHyphen/>
              <w:t>owned or cooperative business model.</w:t>
            </w:r>
          </w:p>
          <w:p w14:paraId="66D0D0C9" w14:textId="0E425350" w:rsidR="009536E2" w:rsidRPr="00114E44" w:rsidRDefault="009536E2" w:rsidP="00114E44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</w:pPr>
            <w:r w:rsidRPr="000C0CE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Understanding of ESG, sustainability or </w:t>
            </w:r>
            <w:proofErr w:type="gramStart"/>
            <w:r w:rsidRPr="000C0CE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purpose</w:t>
            </w:r>
            <w:r w:rsidRPr="000C0CE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noBreakHyphen/>
              <w:t>led</w:t>
            </w:r>
            <w:proofErr w:type="gramEnd"/>
            <w:r w:rsidRPr="000C0CE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 business models and how people strategies contribute to them.</w:t>
            </w:r>
          </w:p>
          <w:p w14:paraId="4480D404" w14:textId="77777777" w:rsidR="009765E0" w:rsidRPr="009765E0" w:rsidRDefault="009765E0" w:rsidP="009765E0">
            <w:pPr>
              <w:ind w:left="360" w:right="-205"/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</w:p>
          <w:p w14:paraId="4C9F189F" w14:textId="77777777" w:rsidR="0049371E" w:rsidRPr="00116D15" w:rsidRDefault="0049371E" w:rsidP="0049371E">
            <w:pPr>
              <w:ind w:left="360" w:right="-205"/>
              <w:jc w:val="both"/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</w:p>
          <w:p w14:paraId="4425AF39" w14:textId="77777777" w:rsidR="004B5F90" w:rsidRPr="00116D15" w:rsidRDefault="004B5F90" w:rsidP="00E378DA">
            <w:pPr>
              <w:pStyle w:val="ListParagraph"/>
              <w:ind w:left="568" w:right="-205"/>
              <w:jc w:val="both"/>
              <w:rPr>
                <w:rFonts w:ascii="Century Gothic" w:eastAsia="Times New Roman" w:hAnsi="Century Gothic" w:cs="Helvetica"/>
                <w:sz w:val="18"/>
                <w:szCs w:val="18"/>
                <w:lang w:val="en-GB" w:eastAsia="en-GB"/>
              </w:rPr>
            </w:pPr>
          </w:p>
        </w:tc>
        <w:tc>
          <w:tcPr>
            <w:tcW w:w="7279" w:type="dxa"/>
            <w:tcMar>
              <w:top w:w="504" w:type="dxa"/>
              <w:left w:w="0" w:type="dxa"/>
            </w:tcMar>
          </w:tcPr>
          <w:p w14:paraId="74BFF31F" w14:textId="1DADFB15" w:rsidR="00FE1F10" w:rsidRPr="00D13545" w:rsidRDefault="00C41EEC" w:rsidP="00E915CE">
            <w:pPr>
              <w:pStyle w:val="Heading1"/>
              <w:spacing w:before="0" w:after="0"/>
              <w:ind w:right="337"/>
              <w:jc w:val="left"/>
              <w:rPr>
                <w:rFonts w:ascii="Century Gothic" w:hAnsi="Century Gothic" w:cstheme="majorBidi"/>
                <w:caps w:val="0"/>
                <w:sz w:val="72"/>
                <w:szCs w:val="72"/>
              </w:rPr>
            </w:pPr>
            <w:r w:rsidRPr="00003754">
              <w:rPr>
                <w:rFonts w:ascii="Century Gothic" w:hAnsi="Century Gothic"/>
                <w:caps w:val="0"/>
                <w:noProof/>
                <w:sz w:val="18"/>
                <w:szCs w:val="18"/>
                <w:vertAlign w:val="subscript"/>
              </w:rPr>
              <w:lastRenderedPageBreak/>
              <w:drawing>
                <wp:anchor distT="0" distB="0" distL="114300" distR="114300" simplePos="0" relativeHeight="251658241" behindDoc="0" locked="0" layoutInCell="1" allowOverlap="1" wp14:anchorId="41E3880D" wp14:editId="50E743EC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Century Gothic" w:hAnsi="Century Gothic"/>
                  <w:color w:val="auto"/>
                  <w:sz w:val="52"/>
                  <w:szCs w:val="52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3E4030">
                  <w:rPr>
                    <w:rStyle w:val="Heading3Char"/>
                    <w:rFonts w:ascii="Century Gothic" w:hAnsi="Century Gothic"/>
                    <w:color w:val="auto"/>
                    <w:sz w:val="52"/>
                    <w:szCs w:val="52"/>
                  </w:rPr>
                  <w:t xml:space="preserve">Head of </w:t>
                </w:r>
                <w:r w:rsidR="00475794">
                  <w:rPr>
                    <w:rStyle w:val="Heading3Char"/>
                    <w:rFonts w:ascii="Century Gothic" w:hAnsi="Century Gothic"/>
                    <w:color w:val="auto"/>
                    <w:sz w:val="52"/>
                    <w:szCs w:val="52"/>
                  </w:rPr>
                  <w:t>Talent &amp; Reward</w:t>
                </w:r>
              </w:sdtContent>
            </w:sdt>
            <w:r w:rsidR="00F408DB" w:rsidRPr="00D13545">
              <w:rPr>
                <w:rFonts w:ascii="Century Gothic" w:hAnsi="Century Gothic"/>
                <w:caps w:val="0"/>
                <w:noProof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53258F79" wp14:editId="62FDED85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89DE52" w14:textId="4E48EBC6" w:rsidR="00C435F6" w:rsidRPr="0039023E" w:rsidRDefault="00E915CE" w:rsidP="009F72F9">
            <w:pPr>
              <w:pStyle w:val="Heading3"/>
              <w:ind w:right="164"/>
              <w:rPr>
                <w:rFonts w:ascii="Century Gothic" w:hAnsi="Century Gothic" w:cs="Arial"/>
                <w:caps w:val="0"/>
                <w:sz w:val="28"/>
                <w:szCs w:val="28"/>
                <w:vertAlign w:val="subscript"/>
              </w:rPr>
            </w:pPr>
            <w:r w:rsidRPr="0039023E">
              <w:rPr>
                <w:rFonts w:ascii="Century Gothic" w:hAnsi="Century Gothic" w:cs="Arial"/>
                <w:caps w:val="0"/>
                <w:sz w:val="28"/>
                <w:szCs w:val="28"/>
              </w:rPr>
              <w:t>T</w:t>
            </w:r>
            <w:r w:rsidR="007F1D0A" w:rsidRPr="0039023E">
              <w:rPr>
                <w:rFonts w:ascii="Century Gothic" w:hAnsi="Century Gothic" w:cs="Arial"/>
                <w:caps w:val="0"/>
                <w:sz w:val="28"/>
                <w:szCs w:val="28"/>
              </w:rPr>
              <w:t>h</w:t>
            </w:r>
            <w:r w:rsidR="00506D9E" w:rsidRPr="0039023E">
              <w:rPr>
                <w:rFonts w:ascii="Century Gothic" w:hAnsi="Century Gothic" w:cs="Arial"/>
                <w:caps w:val="0"/>
                <w:sz w:val="28"/>
                <w:szCs w:val="28"/>
              </w:rPr>
              <w:t>e purpose of your role</w:t>
            </w:r>
          </w:p>
          <w:p w14:paraId="0849C617" w14:textId="77777777" w:rsidR="003E4030" w:rsidRDefault="003E4030" w:rsidP="003E4030">
            <w:pPr>
              <w:rPr>
                <w:rFonts w:ascii="Century Gothic" w:hAnsi="Century Gothic" w:cs="Arial"/>
              </w:rPr>
            </w:pPr>
            <w:r w:rsidRPr="00A31B43">
              <w:rPr>
                <w:rFonts w:ascii="Century Gothic" w:hAnsi="Century Gothic" w:cs="Arial"/>
              </w:rPr>
              <w:t xml:space="preserve">Yeo Valley Production is a Purposeful, co-owned business. We are committed to Nurture &amp; Nourish People &amp; Planet by Making Great Food the Right Way. Forever. This is an exciting time as we deliver on our ambitious growth strategy. </w:t>
            </w:r>
          </w:p>
          <w:p w14:paraId="4E170AD5" w14:textId="77777777" w:rsidR="004266F0" w:rsidRPr="00A31B43" w:rsidRDefault="004266F0" w:rsidP="003E4030">
            <w:pPr>
              <w:rPr>
                <w:rFonts w:ascii="Century Gothic" w:hAnsi="Century Gothic" w:cs="Arial"/>
              </w:rPr>
            </w:pPr>
          </w:p>
          <w:p w14:paraId="11411D20" w14:textId="36E14FC5" w:rsidR="003E4030" w:rsidRPr="00A31B43" w:rsidRDefault="003E4030" w:rsidP="003E403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hAnsi="Century Gothic" w:cs="Arial"/>
              </w:rPr>
            </w:pPr>
            <w:r w:rsidRPr="00A31B43">
              <w:rPr>
                <w:rFonts w:ascii="Century Gothic" w:hAnsi="Century Gothic" w:cs="Arial"/>
              </w:rPr>
              <w:t xml:space="preserve">We </w:t>
            </w:r>
            <w:r w:rsidR="004266F0">
              <w:rPr>
                <w:rFonts w:ascii="Century Gothic" w:hAnsi="Century Gothic" w:cs="Arial"/>
              </w:rPr>
              <w:t>want</w:t>
            </w:r>
            <w:r w:rsidRPr="00A31B43">
              <w:rPr>
                <w:rFonts w:ascii="Century Gothic" w:hAnsi="Century Gothic" w:cs="Arial"/>
              </w:rPr>
              <w:t xml:space="preserve"> to be a successful, visionary and purposeful food and farming business powered by people who feel inspired by our purpose and valued as co-owners. </w:t>
            </w:r>
          </w:p>
          <w:p w14:paraId="0A071405" w14:textId="77777777" w:rsidR="003E4030" w:rsidRPr="00A31B43" w:rsidRDefault="003E4030" w:rsidP="003E403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hAnsi="Century Gothic" w:cs="Arial"/>
              </w:rPr>
            </w:pPr>
          </w:p>
          <w:p w14:paraId="7176DFE7" w14:textId="17DC9EB6" w:rsidR="003E4030" w:rsidRPr="00F017DD" w:rsidRDefault="003E4030" w:rsidP="008C6579">
            <w:pPr>
              <w:jc w:val="both"/>
              <w:rPr>
                <w:rFonts w:ascii="Century Gothic" w:hAnsi="Century Gothic" w:cs="Arial"/>
              </w:rPr>
            </w:pPr>
            <w:r w:rsidRPr="00F017DD">
              <w:rPr>
                <w:rFonts w:ascii="Century Gothic" w:hAnsi="Century Gothic" w:cs="Arial"/>
              </w:rPr>
              <w:t xml:space="preserve">As </w:t>
            </w:r>
            <w:r w:rsidR="00690755" w:rsidRPr="00F017DD">
              <w:rPr>
                <w:rFonts w:ascii="Century Gothic" w:hAnsi="Century Gothic" w:cs="Arial"/>
              </w:rPr>
              <w:t xml:space="preserve">our </w:t>
            </w:r>
            <w:r w:rsidRPr="00F017DD">
              <w:rPr>
                <w:rFonts w:ascii="Century Gothic" w:hAnsi="Century Gothic" w:cs="Arial"/>
              </w:rPr>
              <w:t xml:space="preserve">Head of </w:t>
            </w:r>
            <w:r w:rsidR="00475794" w:rsidRPr="00F017DD">
              <w:rPr>
                <w:rFonts w:ascii="Century Gothic" w:hAnsi="Century Gothic" w:cs="Arial"/>
              </w:rPr>
              <w:t>Talent &amp; Reward</w:t>
            </w:r>
            <w:r w:rsidRPr="00F017DD">
              <w:rPr>
                <w:rFonts w:ascii="Century Gothic" w:hAnsi="Century Gothic" w:cs="Arial"/>
              </w:rPr>
              <w:t xml:space="preserve"> you </w:t>
            </w:r>
            <w:r w:rsidR="004266F0" w:rsidRPr="00F017DD">
              <w:rPr>
                <w:rFonts w:ascii="Century Gothic" w:hAnsi="Century Gothic" w:cs="Arial"/>
              </w:rPr>
              <w:t>will be</w:t>
            </w:r>
            <w:r w:rsidRPr="00F017DD">
              <w:rPr>
                <w:rFonts w:ascii="Century Gothic" w:hAnsi="Century Gothic" w:cs="Arial"/>
              </w:rPr>
              <w:t xml:space="preserve"> a trusted</w:t>
            </w:r>
            <w:r w:rsidR="004266F0" w:rsidRPr="00F017DD">
              <w:rPr>
                <w:rFonts w:ascii="Century Gothic" w:hAnsi="Century Gothic" w:cs="Arial"/>
              </w:rPr>
              <w:t>, inspiring and engaging senior leader</w:t>
            </w:r>
            <w:r w:rsidRPr="00F017DD">
              <w:rPr>
                <w:rFonts w:ascii="Century Gothic" w:hAnsi="Century Gothic" w:cs="Arial"/>
              </w:rPr>
              <w:t xml:space="preserve">, facilitating cultural change and </w:t>
            </w:r>
            <w:r w:rsidR="008C6579" w:rsidRPr="00F017DD">
              <w:rPr>
                <w:rFonts w:ascii="Century Gothic" w:hAnsi="Century Gothic" w:cs="Arial"/>
              </w:rPr>
              <w:t xml:space="preserve">delivering tools, frameworks and </w:t>
            </w:r>
            <w:r w:rsidR="00C42D95" w:rsidRPr="00F017DD">
              <w:rPr>
                <w:rFonts w:ascii="Century Gothic" w:hAnsi="Century Gothic" w:cs="Arial"/>
              </w:rPr>
              <w:t>support to ensure we meet our shareholder objectives</w:t>
            </w:r>
            <w:r w:rsidR="007F355F" w:rsidRPr="00F017DD">
              <w:rPr>
                <w:rFonts w:ascii="Century Gothic" w:hAnsi="Century Gothic" w:cs="Arial"/>
              </w:rPr>
              <w:t xml:space="preserve"> of </w:t>
            </w:r>
            <w:r w:rsidR="009F237E" w:rsidRPr="00F017DD">
              <w:rPr>
                <w:rFonts w:ascii="Century Gothic" w:hAnsi="Century Gothic" w:cs="Arial"/>
              </w:rPr>
              <w:t>well-rewarded and highly skilled co-owners.</w:t>
            </w:r>
          </w:p>
          <w:p w14:paraId="65C9F7AC" w14:textId="77777777" w:rsidR="00C42D95" w:rsidRPr="00F017DD" w:rsidRDefault="00C42D95" w:rsidP="008C6579">
            <w:pPr>
              <w:jc w:val="both"/>
              <w:rPr>
                <w:rFonts w:ascii="Century Gothic" w:hAnsi="Century Gothic" w:cs="Arial"/>
              </w:rPr>
            </w:pPr>
          </w:p>
          <w:p w14:paraId="427A25AB" w14:textId="1F40E3B0" w:rsidR="003E4030" w:rsidRPr="00F017DD" w:rsidRDefault="003E4030" w:rsidP="003E4030">
            <w:pPr>
              <w:rPr>
                <w:rFonts w:ascii="Century Gothic" w:hAnsi="Century Gothic" w:cs="Arial"/>
              </w:rPr>
            </w:pPr>
            <w:r w:rsidRPr="00F017DD">
              <w:rPr>
                <w:rFonts w:ascii="Century Gothic" w:hAnsi="Century Gothic" w:cs="Arial"/>
              </w:rPr>
              <w:t xml:space="preserve">You will achieve this by </w:t>
            </w:r>
            <w:r w:rsidR="00F7395F" w:rsidRPr="00F017DD">
              <w:rPr>
                <w:rFonts w:ascii="Century Gothic" w:hAnsi="Century Gothic" w:cs="Arial"/>
              </w:rPr>
              <w:t xml:space="preserve">providing </w:t>
            </w:r>
            <w:r w:rsidR="008B0736" w:rsidRPr="00F017DD">
              <w:rPr>
                <w:rFonts w:ascii="Century Gothic" w:hAnsi="Century Gothic" w:cs="Arial"/>
              </w:rPr>
              <w:t xml:space="preserve">visionary, </w:t>
            </w:r>
            <w:r w:rsidR="00F7395F" w:rsidRPr="00F017DD">
              <w:rPr>
                <w:rFonts w:ascii="Century Gothic" w:hAnsi="Century Gothic" w:cs="Arial"/>
              </w:rPr>
              <w:t xml:space="preserve">strategic leadership to our </w:t>
            </w:r>
            <w:r w:rsidR="009F237E" w:rsidRPr="00F017DD">
              <w:rPr>
                <w:rFonts w:ascii="Century Gothic" w:hAnsi="Century Gothic" w:cs="Arial"/>
              </w:rPr>
              <w:t>talent &amp; reward</w:t>
            </w:r>
            <w:r w:rsidR="00F7395F" w:rsidRPr="00F017DD">
              <w:rPr>
                <w:rFonts w:ascii="Century Gothic" w:hAnsi="Century Gothic" w:cs="Arial"/>
              </w:rPr>
              <w:t xml:space="preserve"> team</w:t>
            </w:r>
            <w:r w:rsidR="00AC2C19" w:rsidRPr="00F017DD">
              <w:rPr>
                <w:rFonts w:ascii="Century Gothic" w:hAnsi="Century Gothic" w:cs="Arial"/>
              </w:rPr>
              <w:t xml:space="preserve">, developing and delivering strategies that bring our vision and purpose to life, </w:t>
            </w:r>
            <w:r w:rsidR="0043766D" w:rsidRPr="00F017DD">
              <w:rPr>
                <w:rFonts w:ascii="Century Gothic" w:hAnsi="Century Gothic" w:cs="Arial"/>
              </w:rPr>
              <w:t xml:space="preserve">ensuring that everyone who works here feels valued, </w:t>
            </w:r>
            <w:proofErr w:type="gramStart"/>
            <w:r w:rsidR="0043766D" w:rsidRPr="00F017DD">
              <w:rPr>
                <w:rFonts w:ascii="Century Gothic" w:hAnsi="Century Gothic" w:cs="Arial"/>
              </w:rPr>
              <w:t>fairly rewarded</w:t>
            </w:r>
            <w:proofErr w:type="gramEnd"/>
            <w:r w:rsidR="00B1630F" w:rsidRPr="00F017DD">
              <w:rPr>
                <w:rFonts w:ascii="Century Gothic" w:hAnsi="Century Gothic" w:cs="Arial"/>
              </w:rPr>
              <w:t>, has access to career paths and we have the right talent plans in place for the future</w:t>
            </w:r>
            <w:r w:rsidR="00AC2C19" w:rsidRPr="00F017DD">
              <w:rPr>
                <w:rFonts w:ascii="Century Gothic" w:hAnsi="Century Gothic" w:cs="Arial"/>
              </w:rPr>
              <w:t xml:space="preserve">.  You will act as a trusted advisor and critical friend to senior leaders, </w:t>
            </w:r>
            <w:r w:rsidR="00B1630F" w:rsidRPr="00F017DD">
              <w:rPr>
                <w:rFonts w:ascii="Century Gothic" w:hAnsi="Century Gothic" w:cs="Arial"/>
              </w:rPr>
              <w:t>ensuring the effective implementation and embedding of</w:t>
            </w:r>
            <w:r w:rsidR="00AC2C19" w:rsidRPr="00F017DD">
              <w:rPr>
                <w:rFonts w:ascii="Century Gothic" w:hAnsi="Century Gothic" w:cs="Arial"/>
              </w:rPr>
              <w:t xml:space="preserve"> approaches that align with our </w:t>
            </w:r>
            <w:r w:rsidR="00671C0B" w:rsidRPr="00F017DD">
              <w:rPr>
                <w:rFonts w:ascii="Century Gothic" w:hAnsi="Century Gothic" w:cs="Arial"/>
              </w:rPr>
              <w:t xml:space="preserve">Passionate People and company-wide </w:t>
            </w:r>
            <w:r w:rsidR="00AC2C19" w:rsidRPr="00F017DD">
              <w:rPr>
                <w:rFonts w:ascii="Century Gothic" w:hAnsi="Century Gothic" w:cs="Arial"/>
              </w:rPr>
              <w:t xml:space="preserve">strategic priorities, enhance co-owner </w:t>
            </w:r>
            <w:r w:rsidR="00B1630F" w:rsidRPr="00F017DD">
              <w:rPr>
                <w:rFonts w:ascii="Century Gothic" w:hAnsi="Century Gothic" w:cs="Arial"/>
              </w:rPr>
              <w:t>experience</w:t>
            </w:r>
            <w:r w:rsidR="00AC2C19" w:rsidRPr="00F017DD">
              <w:rPr>
                <w:rFonts w:ascii="Century Gothic" w:hAnsi="Century Gothic" w:cs="Arial"/>
              </w:rPr>
              <w:t xml:space="preserve"> and dive continuous improvement through evidence-based evaluation.</w:t>
            </w:r>
            <w:r w:rsidR="00671C0B" w:rsidRPr="00F017DD">
              <w:rPr>
                <w:rFonts w:ascii="Century Gothic" w:hAnsi="Century Gothic" w:cs="Arial"/>
              </w:rPr>
              <w:t xml:space="preserve">  </w:t>
            </w:r>
          </w:p>
          <w:p w14:paraId="6303FB25" w14:textId="77777777" w:rsidR="003E4030" w:rsidRPr="00F017DD" w:rsidRDefault="003E4030" w:rsidP="003E4030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2AC6951B" w14:textId="1D57AE5A" w:rsidR="003E4030" w:rsidRPr="00F017DD" w:rsidRDefault="003E4030" w:rsidP="003E4030">
            <w:pPr>
              <w:rPr>
                <w:rFonts w:ascii="Century Gothic" w:hAnsi="Century Gothic"/>
              </w:rPr>
            </w:pPr>
            <w:r w:rsidRPr="00F017DD">
              <w:rPr>
                <w:rFonts w:ascii="Century Gothic" w:hAnsi="Century Gothic"/>
              </w:rPr>
              <w:t xml:space="preserve">You will </w:t>
            </w:r>
            <w:r w:rsidR="004B32A3" w:rsidRPr="00F017DD">
              <w:rPr>
                <w:rFonts w:ascii="Century Gothic" w:hAnsi="Century Gothic"/>
              </w:rPr>
              <w:t xml:space="preserve">be accountable for the </w:t>
            </w:r>
            <w:r w:rsidR="00B1630F" w:rsidRPr="00F017DD">
              <w:rPr>
                <w:rFonts w:ascii="Century Gothic" w:hAnsi="Century Gothic"/>
              </w:rPr>
              <w:t>talent and reward</w:t>
            </w:r>
            <w:r w:rsidR="004B32A3" w:rsidRPr="00F017DD">
              <w:rPr>
                <w:rFonts w:ascii="Century Gothic" w:hAnsi="Century Gothic"/>
              </w:rPr>
              <w:t xml:space="preserve"> function, ensuring excellent customer service to stakeholders </w:t>
            </w:r>
            <w:r w:rsidR="00D541B5" w:rsidRPr="00F017DD">
              <w:rPr>
                <w:rFonts w:ascii="Century Gothic" w:hAnsi="Century Gothic"/>
              </w:rPr>
              <w:t xml:space="preserve">and maintaining, developing and optimizing </w:t>
            </w:r>
            <w:r w:rsidR="00B1630F" w:rsidRPr="00F017DD">
              <w:rPr>
                <w:rFonts w:ascii="Century Gothic" w:hAnsi="Century Gothic"/>
              </w:rPr>
              <w:t>frameworks, policies and priorities that deliver tangible outcomes</w:t>
            </w:r>
            <w:r w:rsidR="00D541B5" w:rsidRPr="00F017DD">
              <w:rPr>
                <w:rFonts w:ascii="Century Gothic" w:hAnsi="Century Gothic"/>
              </w:rPr>
              <w:t>.  You will be responsible for leading, motivating and developing a talented team, fostering a positive, high-performing culture and ensuring clarity of purpose, growth and collaboration across the team, the People &amp; Culture directorate and the wider business</w:t>
            </w:r>
            <w:r w:rsidRPr="00F017DD">
              <w:rPr>
                <w:rFonts w:ascii="Century Gothic" w:hAnsi="Century Gothic"/>
              </w:rPr>
              <w:t>.</w:t>
            </w:r>
          </w:p>
          <w:p w14:paraId="1F52FE68" w14:textId="77777777" w:rsidR="003E4030" w:rsidRPr="00F017DD" w:rsidRDefault="003E4030" w:rsidP="003E4030">
            <w:pPr>
              <w:pStyle w:val="Default"/>
              <w:ind w:right="68"/>
              <w:jc w:val="both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  <w:p w14:paraId="4DF6AE34" w14:textId="77777777" w:rsidR="003E4030" w:rsidRPr="00F017DD" w:rsidRDefault="003E4030" w:rsidP="003E4030">
            <w:pPr>
              <w:pStyle w:val="Default"/>
              <w:ind w:right="68"/>
              <w:jc w:val="both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  <w:p w14:paraId="0B85D33E" w14:textId="77777777" w:rsidR="003E4030" w:rsidRPr="00A31B43" w:rsidRDefault="003E4030" w:rsidP="003E4030">
            <w:pPr>
              <w:pStyle w:val="Default"/>
              <w:ind w:right="68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F017DD">
              <w:rPr>
                <w:rFonts w:ascii="Century Gothic" w:hAnsi="Century Gothic"/>
                <w:color w:val="auto"/>
                <w:sz w:val="22"/>
                <w:szCs w:val="22"/>
              </w:rPr>
              <w:t>Key responsibilities:</w:t>
            </w:r>
          </w:p>
          <w:p w14:paraId="2805968A" w14:textId="77777777" w:rsidR="003E4030" w:rsidRPr="00A31B43" w:rsidRDefault="003E4030" w:rsidP="003E4030">
            <w:pPr>
              <w:pStyle w:val="ListParagraph"/>
              <w:rPr>
                <w:rFonts w:ascii="Century Gothic" w:hAnsi="Century Gothic"/>
                <w:sz w:val="18"/>
                <w:szCs w:val="18"/>
              </w:rPr>
            </w:pPr>
          </w:p>
          <w:p w14:paraId="2F2B5A01" w14:textId="17BB64A5" w:rsidR="005C369D" w:rsidRPr="005C369D" w:rsidRDefault="00166B82" w:rsidP="009617F7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Strategy Leadership &amp; Vision</w:t>
            </w:r>
            <w:r w:rsidR="005C369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5C369D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>-</w:t>
            </w:r>
            <w:r w:rsidR="005C369D" w:rsidRPr="005C369D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C369D" w:rsidRPr="005C369D">
              <w:rPr>
                <w:rFonts w:ascii="Century Gothic" w:hAnsi="Century Gothic"/>
                <w:sz w:val="18"/>
                <w:szCs w:val="18"/>
                <w:lang w:val="en-GB"/>
              </w:rPr>
              <w:t xml:space="preserve">Lead the development and delivery of an integrated Talent &amp; Reward strategy that brings </w:t>
            </w:r>
            <w:r w:rsidR="005C369D">
              <w:rPr>
                <w:rFonts w:ascii="Century Gothic" w:hAnsi="Century Gothic"/>
                <w:sz w:val="18"/>
                <w:szCs w:val="18"/>
                <w:lang w:val="en-GB"/>
              </w:rPr>
              <w:t>our</w:t>
            </w:r>
            <w:r w:rsidR="005C369D" w:rsidRPr="005C369D">
              <w:rPr>
                <w:rFonts w:ascii="Century Gothic" w:hAnsi="Century Gothic"/>
                <w:sz w:val="18"/>
                <w:szCs w:val="18"/>
                <w:lang w:val="en-GB"/>
              </w:rPr>
              <w:t xml:space="preserve"> purpose</w:t>
            </w:r>
            <w:r w:rsidR="005C369D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="005C369D" w:rsidRPr="005C369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— to</w:t>
            </w:r>
            <w:r w:rsidR="005C369D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="005C369D" w:rsidRPr="005C369D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Nurture &amp; Nourish People &amp; Planet</w:t>
            </w:r>
            <w:r w:rsidR="005C369D" w:rsidRPr="005C369D">
              <w:rPr>
                <w:rFonts w:ascii="Century Gothic" w:hAnsi="Century Gothic"/>
                <w:sz w:val="18"/>
                <w:szCs w:val="18"/>
                <w:lang w:val="en-GB"/>
              </w:rPr>
              <w:t>—to life through people practices</w:t>
            </w:r>
            <w:r w:rsidR="009617F7">
              <w:rPr>
                <w:rFonts w:ascii="Century Gothic" w:hAnsi="Century Gothic"/>
                <w:sz w:val="18"/>
                <w:szCs w:val="18"/>
                <w:lang w:val="en-GB"/>
              </w:rPr>
              <w:t>;</w:t>
            </w:r>
            <w:r w:rsidR="005F0AD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="009617F7">
              <w:rPr>
                <w:rFonts w:ascii="Century Gothic" w:hAnsi="Century Gothic"/>
                <w:sz w:val="18"/>
                <w:szCs w:val="18"/>
                <w:lang w:val="en-GB"/>
              </w:rPr>
              <w:t>a</w:t>
            </w:r>
            <w:r w:rsidR="005C369D" w:rsidRPr="005C369D">
              <w:rPr>
                <w:rFonts w:ascii="Century Gothic" w:hAnsi="Century Gothic"/>
                <w:sz w:val="18"/>
                <w:szCs w:val="18"/>
                <w:lang w:val="en-GB"/>
              </w:rPr>
              <w:t>ct as a trusted senior leader, shaping cultural evolution and ensuring talent</w:t>
            </w:r>
            <w:r w:rsidR="003D42D5">
              <w:rPr>
                <w:rFonts w:ascii="Century Gothic" w:hAnsi="Century Gothic"/>
                <w:sz w:val="18"/>
                <w:szCs w:val="18"/>
                <w:lang w:val="en-GB"/>
              </w:rPr>
              <w:t>, recruitment</w:t>
            </w:r>
            <w:r w:rsidR="005C369D" w:rsidRPr="005C369D">
              <w:rPr>
                <w:rFonts w:ascii="Century Gothic" w:hAnsi="Century Gothic"/>
                <w:sz w:val="18"/>
                <w:szCs w:val="18"/>
                <w:lang w:val="en-GB"/>
              </w:rPr>
              <w:t xml:space="preserve"> and reward approaches support long</w:t>
            </w:r>
            <w:r w:rsidR="005C369D" w:rsidRPr="005C369D">
              <w:rPr>
                <w:rFonts w:ascii="Century Gothic" w:hAnsi="Century Gothic"/>
                <w:sz w:val="18"/>
                <w:szCs w:val="18"/>
                <w:lang w:val="en-GB"/>
              </w:rPr>
              <w:noBreakHyphen/>
              <w:t>term business growth and co</w:t>
            </w:r>
            <w:r w:rsidR="005C369D" w:rsidRPr="005C369D">
              <w:rPr>
                <w:rFonts w:ascii="Century Gothic" w:hAnsi="Century Gothic"/>
                <w:sz w:val="18"/>
                <w:szCs w:val="18"/>
                <w:lang w:val="en-GB"/>
              </w:rPr>
              <w:noBreakHyphen/>
              <w:t>owner value</w:t>
            </w:r>
            <w:r w:rsidR="009617F7">
              <w:rPr>
                <w:rFonts w:ascii="Century Gothic" w:hAnsi="Century Gothic"/>
                <w:sz w:val="18"/>
                <w:szCs w:val="18"/>
                <w:lang w:val="en-GB"/>
              </w:rPr>
              <w:t>; p</w:t>
            </w:r>
            <w:r w:rsidR="005C369D" w:rsidRPr="005C369D">
              <w:rPr>
                <w:rFonts w:ascii="Century Gothic" w:hAnsi="Century Gothic"/>
                <w:sz w:val="18"/>
                <w:szCs w:val="18"/>
                <w:lang w:val="en-GB"/>
              </w:rPr>
              <w:t xml:space="preserve">rovide strategic insight and thought leadership to the Executive and senior </w:t>
            </w:r>
            <w:r w:rsidR="009617F7">
              <w:rPr>
                <w:rFonts w:ascii="Century Gothic" w:hAnsi="Century Gothic"/>
                <w:sz w:val="18"/>
                <w:szCs w:val="18"/>
                <w:lang w:val="en-GB"/>
              </w:rPr>
              <w:t xml:space="preserve">leadership </w:t>
            </w:r>
            <w:r w:rsidR="005C369D" w:rsidRPr="005C369D">
              <w:rPr>
                <w:rFonts w:ascii="Century Gothic" w:hAnsi="Century Gothic"/>
                <w:sz w:val="18"/>
                <w:szCs w:val="18"/>
                <w:lang w:val="en-GB"/>
              </w:rPr>
              <w:t>teams, acting as a critical friend who challenges constructively and champions evidence</w:t>
            </w:r>
            <w:r w:rsidR="005C369D" w:rsidRPr="005C369D">
              <w:rPr>
                <w:rFonts w:ascii="Century Gothic" w:hAnsi="Century Gothic"/>
                <w:sz w:val="18"/>
                <w:szCs w:val="18"/>
                <w:lang w:val="en-GB"/>
              </w:rPr>
              <w:noBreakHyphen/>
              <w:t>based decision</w:t>
            </w:r>
            <w:r w:rsidR="005C369D" w:rsidRPr="005C369D">
              <w:rPr>
                <w:rFonts w:ascii="Century Gothic" w:hAnsi="Century Gothic"/>
                <w:sz w:val="18"/>
                <w:szCs w:val="18"/>
                <w:lang w:val="en-GB"/>
              </w:rPr>
              <w:noBreakHyphen/>
              <w:t>making.</w:t>
            </w:r>
          </w:p>
          <w:p w14:paraId="74122093" w14:textId="2D2893A2" w:rsidR="003E4030" w:rsidRPr="009617F7" w:rsidRDefault="003E4030" w:rsidP="009617F7">
            <w:pPr>
              <w:ind w:left="360"/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</w:pPr>
          </w:p>
          <w:p w14:paraId="11C637AB" w14:textId="11EB5D60" w:rsidR="003F7E88" w:rsidRPr="003F7E88" w:rsidRDefault="00166B82" w:rsidP="005D292E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5D292E">
              <w:rPr>
                <w:rFonts w:ascii="Century Gothic" w:hAnsi="Century Gothic"/>
                <w:b/>
                <w:bCs/>
                <w:sz w:val="18"/>
                <w:szCs w:val="18"/>
              </w:rPr>
              <w:t>Talent Development &amp;</w:t>
            </w:r>
            <w:r w:rsidR="005C4D1B" w:rsidRPr="005D292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Career Pathways</w:t>
            </w:r>
            <w:r w:rsidR="003F7E88" w:rsidRPr="005D292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- </w:t>
            </w:r>
            <w:r w:rsidR="003F7E88" w:rsidRPr="005D292E">
              <w:rPr>
                <w:rFonts w:ascii="Century Gothic" w:hAnsi="Century Gothic"/>
                <w:sz w:val="18"/>
                <w:szCs w:val="18"/>
                <w:lang w:val="en-GB"/>
              </w:rPr>
              <w:t xml:space="preserve"> Design and embed a holistic talent strategy that ensures the business has the right skills, capabilities and leadership for the future;</w:t>
            </w:r>
            <w:r w:rsidR="003F7E88" w:rsidRPr="003F7E8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="003F7E88" w:rsidRPr="005D292E">
              <w:rPr>
                <w:rFonts w:ascii="Century Gothic" w:hAnsi="Century Gothic"/>
                <w:sz w:val="18"/>
                <w:szCs w:val="18"/>
                <w:lang w:val="en-GB"/>
              </w:rPr>
              <w:t>o</w:t>
            </w:r>
            <w:r w:rsidR="003F7E88" w:rsidRPr="003F7E88">
              <w:rPr>
                <w:rFonts w:ascii="Century Gothic" w:hAnsi="Century Gothic"/>
                <w:sz w:val="18"/>
                <w:szCs w:val="18"/>
                <w:lang w:val="en-GB"/>
              </w:rPr>
              <w:t>versee the creation of clear, accessible career pathways, ensuring co</w:t>
            </w:r>
            <w:r w:rsidR="003F7E88" w:rsidRPr="003F7E88">
              <w:rPr>
                <w:rFonts w:ascii="Century Gothic" w:hAnsi="Century Gothic"/>
                <w:sz w:val="18"/>
                <w:szCs w:val="18"/>
                <w:lang w:val="en-GB"/>
              </w:rPr>
              <w:noBreakHyphen/>
              <w:t>owners understand how they can grow, develop and progress</w:t>
            </w:r>
            <w:r w:rsidR="005D292E" w:rsidRPr="005D292E">
              <w:rPr>
                <w:rFonts w:ascii="Century Gothic" w:hAnsi="Century Gothic"/>
                <w:sz w:val="18"/>
                <w:szCs w:val="18"/>
                <w:lang w:val="en-GB"/>
              </w:rPr>
              <w:t xml:space="preserve">; </w:t>
            </w:r>
            <w:r w:rsidR="005D292E">
              <w:rPr>
                <w:rFonts w:ascii="Century Gothic" w:hAnsi="Century Gothic"/>
                <w:sz w:val="18"/>
                <w:szCs w:val="18"/>
                <w:lang w:val="en-GB"/>
              </w:rPr>
              <w:t>in partnership with the Head of People Partnering, l</w:t>
            </w:r>
            <w:r w:rsidR="003F7E88" w:rsidRPr="003F7E88">
              <w:rPr>
                <w:rFonts w:ascii="Century Gothic" w:hAnsi="Century Gothic"/>
                <w:sz w:val="18"/>
                <w:szCs w:val="18"/>
                <w:lang w:val="en-GB"/>
              </w:rPr>
              <w:t>ead succession planning, capability mapping and workforce planning to ensure the organisation is future</w:t>
            </w:r>
            <w:r w:rsidR="003F7E88" w:rsidRPr="003F7E88">
              <w:rPr>
                <w:rFonts w:ascii="Century Gothic" w:hAnsi="Century Gothic"/>
                <w:sz w:val="18"/>
                <w:szCs w:val="18"/>
                <w:lang w:val="en-GB"/>
              </w:rPr>
              <w:noBreakHyphen/>
              <w:t>ready</w:t>
            </w:r>
            <w:r w:rsidR="005D292E">
              <w:rPr>
                <w:rFonts w:ascii="Century Gothic" w:hAnsi="Century Gothic"/>
                <w:sz w:val="18"/>
                <w:szCs w:val="18"/>
                <w:lang w:val="en-GB"/>
              </w:rPr>
              <w:t>; c</w:t>
            </w:r>
            <w:r w:rsidR="003F7E88" w:rsidRPr="003F7E88">
              <w:rPr>
                <w:rFonts w:ascii="Century Gothic" w:hAnsi="Century Gothic"/>
                <w:sz w:val="18"/>
                <w:szCs w:val="18"/>
                <w:lang w:val="en-GB"/>
              </w:rPr>
              <w:t xml:space="preserve">hampion a culture of continuous </w:t>
            </w:r>
            <w:r w:rsidR="003F7E88" w:rsidRPr="003F7E88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learning, ensuring development opportunities are inclusive, impactful and aligned with business needs.</w:t>
            </w:r>
          </w:p>
          <w:p w14:paraId="7FA2FBE4" w14:textId="7C5247DA" w:rsidR="00166B82" w:rsidRPr="005C4D1B" w:rsidRDefault="00166B82" w:rsidP="00171F93">
            <w:pPr>
              <w:pStyle w:val="ListParagraph"/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</w:pPr>
          </w:p>
          <w:p w14:paraId="3E00BC6B" w14:textId="4B6F7D93" w:rsidR="00614F84" w:rsidRPr="00614F84" w:rsidRDefault="005C4D1B" w:rsidP="002305BD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5F0AD3">
              <w:rPr>
                <w:rFonts w:ascii="Century Gothic" w:hAnsi="Century Gothic"/>
                <w:b/>
                <w:bCs/>
                <w:sz w:val="18"/>
                <w:szCs w:val="18"/>
              </w:rPr>
              <w:t>Reward, Recognition &amp; Co-owner Value</w:t>
            </w:r>
            <w:r w:rsidR="00614F84" w:rsidRPr="005F0AD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614F84" w:rsidRPr="005F0AD3">
              <w:rPr>
                <w:rFonts w:ascii="Century Gothic" w:hAnsi="Century Gothic"/>
                <w:sz w:val="18"/>
                <w:szCs w:val="18"/>
              </w:rPr>
              <w:t>-</w:t>
            </w:r>
            <w:r w:rsidR="00614F84" w:rsidRPr="005F0AD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Own the design, governance and evolution of reward frameworks, ensuring fairness, transparency and alignment with co</w:t>
            </w:r>
            <w:r w:rsidR="00614F84" w:rsidRPr="005F0AD3">
              <w:rPr>
                <w:rFonts w:ascii="Century Gothic" w:hAnsi="Century Gothic"/>
                <w:sz w:val="18"/>
                <w:szCs w:val="18"/>
                <w:lang w:val="en-GB"/>
              </w:rPr>
              <w:noBreakHyphen/>
              <w:t>ownership principles</w:t>
            </w:r>
            <w:r w:rsidR="008F1243" w:rsidRPr="005F0AD3">
              <w:rPr>
                <w:rFonts w:ascii="Century Gothic" w:hAnsi="Century Gothic"/>
                <w:sz w:val="18"/>
                <w:szCs w:val="18"/>
                <w:lang w:val="en-GB"/>
              </w:rPr>
              <w:t>; e</w:t>
            </w:r>
            <w:r w:rsidR="00614F84" w:rsidRPr="00614F84">
              <w:rPr>
                <w:rFonts w:ascii="Century Gothic" w:hAnsi="Century Gothic"/>
                <w:sz w:val="18"/>
                <w:szCs w:val="18"/>
                <w:lang w:val="en-GB"/>
              </w:rPr>
              <w:t xml:space="preserve">nsure reward policies support the shareholder objective of </w:t>
            </w:r>
            <w:r w:rsidR="00614F84" w:rsidRPr="00614F8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>well</w:t>
            </w:r>
            <w:r w:rsidR="00614F84" w:rsidRPr="00614F8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noBreakHyphen/>
              <w:t>rewarded co</w:t>
            </w:r>
            <w:r w:rsidR="00614F84" w:rsidRPr="00614F8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noBreakHyphen/>
              <w:t>owners</w:t>
            </w:r>
            <w:r w:rsidR="00614F84" w:rsidRPr="00614F84">
              <w:rPr>
                <w:rFonts w:ascii="Century Gothic" w:hAnsi="Century Gothic"/>
                <w:sz w:val="18"/>
                <w:szCs w:val="18"/>
                <w:lang w:val="en-GB"/>
              </w:rPr>
              <w:t>, balancing competitiveness, affordability and equity</w:t>
            </w:r>
            <w:r w:rsidR="008F1243" w:rsidRPr="005F0AD3">
              <w:rPr>
                <w:rFonts w:ascii="Century Gothic" w:hAnsi="Century Gothic"/>
                <w:sz w:val="18"/>
                <w:szCs w:val="18"/>
                <w:lang w:val="en-GB"/>
              </w:rPr>
              <w:t>; l</w:t>
            </w:r>
            <w:r w:rsidR="00614F84" w:rsidRPr="00614F84">
              <w:rPr>
                <w:rFonts w:ascii="Century Gothic" w:hAnsi="Century Gothic"/>
                <w:sz w:val="18"/>
                <w:szCs w:val="18"/>
                <w:lang w:val="en-GB"/>
              </w:rPr>
              <w:t>ead the development of recognition approaches that celebrate contribution, reinforce culture and enhance co</w:t>
            </w:r>
            <w:r w:rsidR="00614F84" w:rsidRPr="00614F84">
              <w:rPr>
                <w:rFonts w:ascii="Century Gothic" w:hAnsi="Century Gothic"/>
                <w:sz w:val="18"/>
                <w:szCs w:val="18"/>
                <w:lang w:val="en-GB"/>
              </w:rPr>
              <w:noBreakHyphen/>
              <w:t>owner experience</w:t>
            </w:r>
            <w:r w:rsidR="008F1243" w:rsidRPr="005F0AD3">
              <w:rPr>
                <w:rFonts w:ascii="Century Gothic" w:hAnsi="Century Gothic"/>
                <w:sz w:val="18"/>
                <w:szCs w:val="18"/>
                <w:lang w:val="en-GB"/>
              </w:rPr>
              <w:t xml:space="preserve">; </w:t>
            </w:r>
            <w:r w:rsidR="005F0AD3">
              <w:rPr>
                <w:rFonts w:ascii="Century Gothic" w:hAnsi="Century Gothic"/>
                <w:sz w:val="18"/>
                <w:szCs w:val="18"/>
                <w:lang w:val="en-GB"/>
              </w:rPr>
              <w:t>o</w:t>
            </w:r>
            <w:r w:rsidR="00614F84" w:rsidRPr="00614F84">
              <w:rPr>
                <w:rFonts w:ascii="Century Gothic" w:hAnsi="Century Gothic"/>
                <w:sz w:val="18"/>
                <w:szCs w:val="18"/>
                <w:lang w:val="en-GB"/>
              </w:rPr>
              <w:t>versee pay review cycles, benchmarking, job evaluation and reward analytics to ensure robust, data</w:t>
            </w:r>
            <w:r w:rsidR="00614F84" w:rsidRPr="00614F84">
              <w:rPr>
                <w:rFonts w:ascii="Century Gothic" w:hAnsi="Century Gothic"/>
                <w:sz w:val="18"/>
                <w:szCs w:val="18"/>
                <w:lang w:val="en-GB"/>
              </w:rPr>
              <w:noBreakHyphen/>
              <w:t>driven decision</w:t>
            </w:r>
            <w:r w:rsidR="00614F84" w:rsidRPr="00614F84">
              <w:rPr>
                <w:rFonts w:ascii="Century Gothic" w:hAnsi="Century Gothic"/>
                <w:sz w:val="18"/>
                <w:szCs w:val="18"/>
                <w:lang w:val="en-GB"/>
              </w:rPr>
              <w:noBreakHyphen/>
              <w:t>making.</w:t>
            </w:r>
          </w:p>
          <w:p w14:paraId="6C4D4287" w14:textId="3D493A8D" w:rsidR="005C4D1B" w:rsidRPr="005C4D1B" w:rsidRDefault="005C4D1B" w:rsidP="005F0AD3">
            <w:pPr>
              <w:pStyle w:val="ListParagraph"/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</w:pPr>
          </w:p>
          <w:p w14:paraId="6DED770A" w14:textId="1EBAD510" w:rsidR="005F0AD3" w:rsidRPr="005F0AD3" w:rsidRDefault="00E823CE" w:rsidP="0001110A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5F0AD3">
              <w:rPr>
                <w:rFonts w:ascii="Century Gothic" w:hAnsi="Century Gothic"/>
                <w:b/>
                <w:bCs/>
                <w:sz w:val="18"/>
                <w:szCs w:val="18"/>
              </w:rPr>
              <w:t>Co-owner Experience &amp; Cultural Stewardship</w:t>
            </w:r>
            <w:r w:rsidR="005F0AD3" w:rsidRPr="005F0AD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5F0AD3" w:rsidRPr="005F0AD3"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r w:rsidR="005F0AD3" w:rsidRPr="005F0AD3">
              <w:rPr>
                <w:rFonts w:ascii="Century Gothic" w:hAnsi="Century Gothic"/>
                <w:sz w:val="18"/>
                <w:szCs w:val="18"/>
                <w:lang w:val="en-GB"/>
              </w:rPr>
              <w:t>Shape and champion a positive, inclusive and purpose</w:t>
            </w:r>
            <w:r w:rsidR="005F0AD3" w:rsidRPr="005F0AD3">
              <w:rPr>
                <w:rFonts w:ascii="Century Gothic" w:hAnsi="Century Gothic"/>
                <w:sz w:val="18"/>
                <w:szCs w:val="18"/>
                <w:lang w:val="en-GB"/>
              </w:rPr>
              <w:noBreakHyphen/>
              <w:t>driven co</w:t>
            </w:r>
            <w:r w:rsidR="005F0AD3" w:rsidRPr="005F0AD3">
              <w:rPr>
                <w:rFonts w:ascii="Century Gothic" w:hAnsi="Century Gothic"/>
                <w:sz w:val="18"/>
                <w:szCs w:val="18"/>
                <w:lang w:val="en-GB"/>
              </w:rPr>
              <w:noBreakHyphen/>
              <w:t>owner experience, ensuring people feel valued, supported and connected to our purpose; partner with senior leaders to embed behaviours, mindsets and practices that support a high</w:t>
            </w:r>
            <w:r w:rsidR="005F0AD3" w:rsidRPr="005F0AD3">
              <w:rPr>
                <w:rFonts w:ascii="Century Gothic" w:hAnsi="Century Gothic"/>
                <w:sz w:val="18"/>
                <w:szCs w:val="18"/>
                <w:lang w:val="en-GB"/>
              </w:rPr>
              <w:noBreakHyphen/>
              <w:t>performing, collaborative and co</w:t>
            </w:r>
            <w:r w:rsidR="005F0AD3" w:rsidRPr="005F0AD3">
              <w:rPr>
                <w:rFonts w:ascii="Century Gothic" w:hAnsi="Century Gothic"/>
                <w:sz w:val="18"/>
                <w:szCs w:val="18"/>
                <w:lang w:val="en-GB"/>
              </w:rPr>
              <w:noBreakHyphen/>
              <w:t>owned culture;</w:t>
            </w:r>
            <w:r w:rsidR="005F0AD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e</w:t>
            </w:r>
            <w:r w:rsidR="005F0AD3" w:rsidRPr="005F0AD3">
              <w:rPr>
                <w:rFonts w:ascii="Century Gothic" w:hAnsi="Century Gothic"/>
                <w:sz w:val="18"/>
                <w:szCs w:val="18"/>
                <w:lang w:val="en-GB"/>
              </w:rPr>
              <w:t>nsure talent</w:t>
            </w:r>
            <w:r w:rsidR="003D42D5">
              <w:rPr>
                <w:rFonts w:ascii="Century Gothic" w:hAnsi="Century Gothic"/>
                <w:sz w:val="18"/>
                <w:szCs w:val="18"/>
                <w:lang w:val="en-GB"/>
              </w:rPr>
              <w:t>, recruitment</w:t>
            </w:r>
            <w:r w:rsidR="005F0AD3" w:rsidRPr="005F0AD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and reward </w:t>
            </w:r>
            <w:r w:rsidR="003D42D5">
              <w:rPr>
                <w:rFonts w:ascii="Century Gothic" w:hAnsi="Century Gothic"/>
                <w:sz w:val="18"/>
                <w:szCs w:val="18"/>
                <w:lang w:val="en-GB"/>
              </w:rPr>
              <w:t>priorities</w:t>
            </w:r>
            <w:r w:rsidR="005F0AD3" w:rsidRPr="005F0AD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are communicated clearly, consistently and compellingly, strengthening trust and engagement.</w:t>
            </w:r>
          </w:p>
          <w:p w14:paraId="174E615B" w14:textId="49FCA99A" w:rsidR="005C4D1B" w:rsidRPr="00E823CE" w:rsidRDefault="005C4D1B" w:rsidP="005F0AD3">
            <w:pPr>
              <w:pStyle w:val="ListParagraph"/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</w:pPr>
          </w:p>
          <w:p w14:paraId="7108DD64" w14:textId="0D4DD7E2" w:rsidR="009C5371" w:rsidRPr="009C5371" w:rsidRDefault="005E0A5F" w:rsidP="00760ACE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C5371">
              <w:rPr>
                <w:rFonts w:ascii="Century Gothic" w:hAnsi="Century Gothic"/>
                <w:b/>
                <w:bCs/>
                <w:sz w:val="18"/>
                <w:szCs w:val="18"/>
              </w:rPr>
              <w:t>Governance, Insight &amp; Continuous Improvement</w:t>
            </w:r>
            <w:r w:rsidR="009C5371" w:rsidRPr="009C537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9C5371" w:rsidRPr="009C5371"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r w:rsidR="009C5371" w:rsidRPr="009C5371">
              <w:rPr>
                <w:rFonts w:ascii="Century Gothic" w:hAnsi="Century Gothic"/>
                <w:sz w:val="18"/>
                <w:szCs w:val="18"/>
                <w:lang w:val="en-GB"/>
              </w:rPr>
              <w:t>Establish strong governance across all talent</w:t>
            </w:r>
            <w:r w:rsidR="003D42D5">
              <w:rPr>
                <w:rFonts w:ascii="Century Gothic" w:hAnsi="Century Gothic"/>
                <w:sz w:val="18"/>
                <w:szCs w:val="18"/>
                <w:lang w:val="en-GB"/>
              </w:rPr>
              <w:t>, recruitment</w:t>
            </w:r>
            <w:r w:rsidR="009C5371" w:rsidRPr="009C537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and reward processes, ensuring compliance, consistency and clarity; use data, insight and evaluation to drive continuous improvement, ensuring strategies deliver tangible outcomes and measurable impact;</w:t>
            </w:r>
            <w:r w:rsidR="009C537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m</w:t>
            </w:r>
            <w:r w:rsidR="009C5371" w:rsidRPr="009C5371">
              <w:rPr>
                <w:rFonts w:ascii="Century Gothic" w:hAnsi="Century Gothic"/>
                <w:sz w:val="18"/>
                <w:szCs w:val="18"/>
                <w:lang w:val="en-GB"/>
              </w:rPr>
              <w:t>onitor external trends, legislation and best practice to keep the organisation ahead of the curve and future</w:t>
            </w:r>
            <w:r w:rsidR="009C5371" w:rsidRPr="009C5371">
              <w:rPr>
                <w:rFonts w:ascii="Century Gothic" w:hAnsi="Century Gothic"/>
                <w:sz w:val="18"/>
                <w:szCs w:val="18"/>
                <w:lang w:val="en-GB"/>
              </w:rPr>
              <w:noBreakHyphen/>
              <w:t>focused.</w:t>
            </w:r>
          </w:p>
          <w:p w14:paraId="3BC164B3" w14:textId="7C223AB3" w:rsidR="00E823CE" w:rsidRPr="005E0A5F" w:rsidRDefault="00E823CE" w:rsidP="009C5371">
            <w:pPr>
              <w:pStyle w:val="ListParagraph"/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</w:pPr>
          </w:p>
          <w:p w14:paraId="2BEA6206" w14:textId="64BABAD5" w:rsidR="005E5143" w:rsidRPr="005E5143" w:rsidRDefault="005E0A5F" w:rsidP="00321F4F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5E5143">
              <w:rPr>
                <w:rFonts w:ascii="Century Gothic" w:hAnsi="Century Gothic"/>
                <w:b/>
                <w:bCs/>
                <w:sz w:val="18"/>
                <w:szCs w:val="18"/>
              </w:rPr>
              <w:t>Leadership of the Talent &amp; Reward team</w:t>
            </w:r>
            <w:r w:rsidR="005E5143" w:rsidRPr="005E514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5E5143" w:rsidRPr="005E5143">
              <w:rPr>
                <w:rFonts w:ascii="Century Gothic" w:hAnsi="Century Gothic"/>
                <w:sz w:val="18"/>
                <w:szCs w:val="18"/>
                <w:lang w:val="en-GB"/>
              </w:rPr>
              <w:t>- Lead, inspire and develop a high</w:t>
            </w:r>
            <w:r w:rsidR="005E5143" w:rsidRPr="005E5143">
              <w:rPr>
                <w:rFonts w:ascii="Century Gothic" w:hAnsi="Century Gothic"/>
                <w:sz w:val="18"/>
                <w:szCs w:val="18"/>
                <w:lang w:val="en-GB"/>
              </w:rPr>
              <w:noBreakHyphen/>
              <w:t xml:space="preserve">performing Talent &amp; Reward team, ensuring clarity of purpose, accountability and collaboration; foster a culture of curiosity, innovation and service excellence within the team; </w:t>
            </w:r>
            <w:r w:rsidR="005E5143">
              <w:rPr>
                <w:rFonts w:ascii="Century Gothic" w:hAnsi="Century Gothic"/>
                <w:sz w:val="18"/>
                <w:szCs w:val="18"/>
                <w:lang w:val="en-GB"/>
              </w:rPr>
              <w:t>b</w:t>
            </w:r>
            <w:r w:rsidR="005E5143" w:rsidRPr="005E5143">
              <w:rPr>
                <w:rFonts w:ascii="Century Gothic" w:hAnsi="Century Gothic"/>
                <w:sz w:val="18"/>
                <w:szCs w:val="18"/>
                <w:lang w:val="en-GB"/>
              </w:rPr>
              <w:t xml:space="preserve">uild strong partnerships across the People &amp; Culture directorate and the wider business, ensuring seamless delivery and shared </w:t>
            </w:r>
            <w:proofErr w:type="gramStart"/>
            <w:r w:rsidR="005E5143" w:rsidRPr="005E5143">
              <w:rPr>
                <w:rFonts w:ascii="Century Gothic" w:hAnsi="Century Gothic"/>
                <w:sz w:val="18"/>
                <w:szCs w:val="18"/>
                <w:lang w:val="en-GB"/>
              </w:rPr>
              <w:t>ownership of people priorities</w:t>
            </w:r>
            <w:proofErr w:type="gramEnd"/>
            <w:r w:rsidR="005E5143" w:rsidRPr="005E5143">
              <w:rPr>
                <w:rFonts w:ascii="Century Gothic" w:hAnsi="Century Gothic"/>
                <w:sz w:val="18"/>
                <w:szCs w:val="18"/>
                <w:lang w:val="en-GB"/>
              </w:rPr>
              <w:t>.</w:t>
            </w:r>
          </w:p>
          <w:p w14:paraId="3AD84D61" w14:textId="59BF3C92" w:rsidR="005E0A5F" w:rsidRPr="005E0A5F" w:rsidRDefault="005E0A5F" w:rsidP="005E5143">
            <w:pPr>
              <w:pStyle w:val="ListParagraph"/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</w:pPr>
          </w:p>
          <w:p w14:paraId="34E0DC4F" w14:textId="0B584E02" w:rsidR="006547FF" w:rsidRPr="006547FF" w:rsidRDefault="005E0A5F" w:rsidP="00FC7D3F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547FF">
              <w:rPr>
                <w:rFonts w:ascii="Century Gothic" w:hAnsi="Century Gothic"/>
                <w:b/>
                <w:bCs/>
                <w:sz w:val="18"/>
                <w:szCs w:val="18"/>
              </w:rPr>
              <w:t>Stakeholder Partnership &amp; Customer Service</w:t>
            </w:r>
            <w:r w:rsidR="006547FF" w:rsidRPr="006547FF">
              <w:rPr>
                <w:rFonts w:ascii="Century Gothic" w:hAnsi="Century Gothic"/>
                <w:sz w:val="18"/>
                <w:szCs w:val="18"/>
              </w:rPr>
              <w:t xml:space="preserve"> - </w:t>
            </w:r>
            <w:r w:rsidR="006547FF" w:rsidRPr="006547FF">
              <w:rPr>
                <w:rFonts w:ascii="Century Gothic" w:hAnsi="Century Gothic"/>
                <w:sz w:val="18"/>
                <w:szCs w:val="18"/>
                <w:lang w:val="en-GB"/>
              </w:rPr>
              <w:t>Ensure the Talent &amp; Reward function delivers excellent customer servic</w:t>
            </w:r>
            <w:r w:rsidR="002F5C3E">
              <w:rPr>
                <w:rFonts w:ascii="Century Gothic" w:hAnsi="Century Gothic"/>
                <w:sz w:val="18"/>
                <w:szCs w:val="18"/>
                <w:lang w:val="en-GB"/>
              </w:rPr>
              <w:t>e</w:t>
            </w:r>
            <w:r w:rsidR="006547FF" w:rsidRPr="006547F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to all stakeholders, responding with agility, empathy and professionalism; build trusted relationships across the business, ensuring leaders are supported with the tools, frameworks and guidance they need; </w:t>
            </w:r>
            <w:r w:rsidR="006547FF">
              <w:rPr>
                <w:rFonts w:ascii="Century Gothic" w:hAnsi="Century Gothic"/>
                <w:sz w:val="18"/>
                <w:szCs w:val="18"/>
                <w:lang w:val="en-GB"/>
              </w:rPr>
              <w:t>a</w:t>
            </w:r>
            <w:r w:rsidR="006547FF" w:rsidRPr="006547FF">
              <w:rPr>
                <w:rFonts w:ascii="Century Gothic" w:hAnsi="Century Gothic"/>
                <w:sz w:val="18"/>
                <w:szCs w:val="18"/>
                <w:lang w:val="en-GB"/>
              </w:rPr>
              <w:t>ct as a visible, accessible and influential leader who champions co</w:t>
            </w:r>
            <w:r w:rsidR="006547FF" w:rsidRPr="006547FF">
              <w:rPr>
                <w:rFonts w:ascii="Century Gothic" w:hAnsi="Century Gothic"/>
                <w:sz w:val="18"/>
                <w:szCs w:val="18"/>
                <w:lang w:val="en-GB"/>
              </w:rPr>
              <w:noBreakHyphen/>
              <w:t>owners’ needs and business priorities in equal measure.</w:t>
            </w:r>
          </w:p>
          <w:p w14:paraId="686D4F53" w14:textId="31708529" w:rsidR="005E0A5F" w:rsidRPr="00A31B43" w:rsidRDefault="005E0A5F" w:rsidP="006547FF">
            <w:pPr>
              <w:pStyle w:val="ListParagraph"/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</w:pPr>
          </w:p>
          <w:p w14:paraId="35F2C533" w14:textId="16422562" w:rsidR="00AA209C" w:rsidRPr="0039023E" w:rsidRDefault="00D13545" w:rsidP="00E915CE">
            <w:pPr>
              <w:pStyle w:val="Heading3"/>
              <w:spacing w:before="360"/>
              <w:ind w:right="149"/>
              <w:rPr>
                <w:rFonts w:ascii="Century Gothic" w:hAnsi="Century Gothic" w:cs="Arial"/>
                <w:caps w:val="0"/>
                <w:sz w:val="28"/>
                <w:szCs w:val="28"/>
              </w:rPr>
            </w:pPr>
            <w:r w:rsidRPr="0039023E">
              <w:rPr>
                <w:rFonts w:ascii="Century Gothic" w:hAnsi="Century Gothic" w:cs="Arial"/>
                <w:caps w:val="0"/>
                <w:sz w:val="28"/>
                <w:szCs w:val="28"/>
              </w:rPr>
              <w:t>W</w:t>
            </w:r>
            <w:r w:rsidR="00AA209C" w:rsidRPr="0039023E">
              <w:rPr>
                <w:rFonts w:ascii="Century Gothic" w:hAnsi="Century Gothic" w:cs="Arial"/>
                <w:caps w:val="0"/>
                <w:sz w:val="28"/>
                <w:szCs w:val="28"/>
              </w:rPr>
              <w:t>hat g</w:t>
            </w:r>
            <w:r w:rsidR="00D72183" w:rsidRPr="0039023E">
              <w:rPr>
                <w:rFonts w:ascii="Century Gothic" w:hAnsi="Century Gothic" w:cs="Arial"/>
                <w:caps w:val="0"/>
                <w:sz w:val="28"/>
                <w:szCs w:val="28"/>
              </w:rPr>
              <w:t>reat</w:t>
            </w:r>
            <w:r w:rsidR="00AA209C" w:rsidRPr="0039023E">
              <w:rPr>
                <w:rFonts w:ascii="Century Gothic" w:hAnsi="Century Gothic" w:cs="Arial"/>
                <w:caps w:val="0"/>
                <w:sz w:val="28"/>
                <w:szCs w:val="28"/>
              </w:rPr>
              <w:t xml:space="preserve"> looks like for this role</w:t>
            </w:r>
          </w:p>
          <w:p w14:paraId="731ADE98" w14:textId="4B599548" w:rsidR="002E70E9" w:rsidRPr="0016705D" w:rsidRDefault="0067701F" w:rsidP="0016705D">
            <w:pPr>
              <w:numPr>
                <w:ilvl w:val="0"/>
                <w:numId w:val="32"/>
              </w:numPr>
              <w:spacing w:line="300" w:lineRule="atLeast"/>
              <w:textAlignment w:val="baseline"/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</w:pPr>
            <w:r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>Data-driven and audience</w:t>
            </w:r>
            <w:r w:rsidR="002E70E9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>-focused</w:t>
            </w:r>
            <w:r w:rsidR="001C05E0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 – an insight-led thinker who uses people and business data to inform decisions and priorities and to drive outcomes</w:t>
            </w:r>
          </w:p>
          <w:p w14:paraId="5BEB6E83" w14:textId="76E5AADB" w:rsidR="002E70E9" w:rsidRDefault="002E70E9" w:rsidP="003E4030">
            <w:pPr>
              <w:numPr>
                <w:ilvl w:val="0"/>
                <w:numId w:val="32"/>
              </w:numPr>
              <w:spacing w:line="300" w:lineRule="atLeast"/>
              <w:textAlignment w:val="baseline"/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</w:pPr>
            <w:r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>Demonstrable strong interpersonal skills, emotional intelligence and the ability to build capability, nurture talent and create an inclusive and supportive team environment</w:t>
            </w:r>
          </w:p>
          <w:p w14:paraId="275E559C" w14:textId="0B301B22" w:rsidR="00A23B3C" w:rsidRDefault="00BA686D" w:rsidP="003E4030">
            <w:pPr>
              <w:numPr>
                <w:ilvl w:val="0"/>
                <w:numId w:val="32"/>
              </w:numPr>
              <w:spacing w:line="300" w:lineRule="atLeast"/>
              <w:textAlignment w:val="baseline"/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</w:pPr>
            <w:r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lastRenderedPageBreak/>
              <w:t>Proven change leader</w:t>
            </w:r>
            <w:r w:rsidR="007A797C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 with experience delivering people outcomes </w:t>
            </w:r>
            <w:r w:rsidR="00434D11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>in fast-paced</w:t>
            </w:r>
            <w:r w:rsidR="00406B3B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, complex and/or transforming </w:t>
            </w:r>
            <w:r w:rsidR="00A90592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>environments</w:t>
            </w:r>
          </w:p>
          <w:p w14:paraId="02BF3A58" w14:textId="11298143" w:rsidR="00697394" w:rsidRDefault="000E552C" w:rsidP="00697394">
            <w:pPr>
              <w:numPr>
                <w:ilvl w:val="0"/>
                <w:numId w:val="32"/>
              </w:numPr>
              <w:spacing w:line="300" w:lineRule="atLeast"/>
              <w:textAlignment w:val="baseline"/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</w:pPr>
            <w:r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Digitally enabled leader </w:t>
            </w:r>
            <w:r w:rsidR="00803D4B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who leverages systems </w:t>
            </w:r>
            <w:r w:rsidR="00AF29F2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and technology to improve </w:t>
            </w:r>
            <w:r w:rsidR="00002272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efficiency, insight </w:t>
            </w:r>
            <w:r w:rsidR="001B19EB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>and manager capability</w:t>
            </w:r>
          </w:p>
          <w:p w14:paraId="06EC6B0A" w14:textId="62A8D9FA" w:rsidR="00644F20" w:rsidRDefault="00697394" w:rsidP="00697394">
            <w:pPr>
              <w:numPr>
                <w:ilvl w:val="0"/>
                <w:numId w:val="32"/>
              </w:numPr>
              <w:spacing w:line="300" w:lineRule="atLeast"/>
              <w:textAlignment w:val="baseline"/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</w:pPr>
            <w:r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>C</w:t>
            </w:r>
            <w:r w:rsidR="00A26C92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ulture and engagement focused, </w:t>
            </w:r>
            <w:r w:rsidR="00677634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strengthening leadership capability </w:t>
            </w:r>
            <w:r w:rsidR="00DE26C5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>and employee voice</w:t>
            </w:r>
          </w:p>
          <w:p w14:paraId="3DFC8995" w14:textId="2B1AA1C0" w:rsidR="00DE26C5" w:rsidRDefault="00650EDB" w:rsidP="003E4030">
            <w:pPr>
              <w:numPr>
                <w:ilvl w:val="0"/>
                <w:numId w:val="32"/>
              </w:numPr>
              <w:spacing w:line="300" w:lineRule="atLeast"/>
              <w:textAlignment w:val="baseline"/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</w:pPr>
            <w:r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Operationally grounded and </w:t>
            </w:r>
            <w:r w:rsidR="007E6627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strategically agile, </w:t>
            </w:r>
            <w:r w:rsidR="00456C5E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able to move seamlessly between </w:t>
            </w:r>
            <w:r w:rsidR="00CB0F60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hands-on delivery and </w:t>
            </w:r>
            <w:r w:rsidR="000B5874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>long-term thinking</w:t>
            </w:r>
          </w:p>
          <w:p w14:paraId="36AAE7A7" w14:textId="4E7893B0" w:rsidR="00AA209C" w:rsidRPr="00317100" w:rsidRDefault="002909E0" w:rsidP="003E5383">
            <w:pPr>
              <w:numPr>
                <w:ilvl w:val="0"/>
                <w:numId w:val="32"/>
              </w:numPr>
              <w:spacing w:line="300" w:lineRule="atLeast"/>
              <w:textAlignment w:val="baseline"/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</w:pPr>
            <w:r w:rsidRPr="003E5383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Driven by impact, motivated </w:t>
            </w:r>
            <w:r w:rsidR="002C7151" w:rsidRPr="003E5383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to improve </w:t>
            </w:r>
            <w:r w:rsidR="0059492A" w:rsidRPr="003E5383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both business performance </w:t>
            </w:r>
            <w:r w:rsidR="002A33FE" w:rsidRPr="003E5383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and the lived experience </w:t>
            </w:r>
            <w:r w:rsidR="00934C23" w:rsidRPr="003E5383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 xml:space="preserve">of colleagues </w:t>
            </w:r>
            <w:r w:rsidR="001E18D6" w:rsidRPr="003E5383">
              <w:rPr>
                <w:rFonts w:ascii="Century Gothic" w:eastAsia="Times New Roman" w:hAnsi="Century Gothic" w:cs="Segoe UI"/>
                <w:sz w:val="18"/>
                <w:szCs w:val="18"/>
                <w:lang w:val="en-GB" w:eastAsia="en-GB"/>
              </w:rPr>
              <w:t>at Yeo Valley</w:t>
            </w:r>
          </w:p>
        </w:tc>
      </w:tr>
      <w:tr w:rsidR="00667405" w:rsidRPr="00553FD8" w14:paraId="0D514108" w14:textId="77777777" w:rsidTr="000745E1">
        <w:trPr>
          <w:trHeight w:val="1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05FA4D24" w14:textId="77777777" w:rsidR="00667405" w:rsidRPr="00553FD8" w:rsidRDefault="00667405" w:rsidP="005735F4">
            <w:pPr>
              <w:pStyle w:val="Initials"/>
              <w:spacing w:after="0"/>
              <w:ind w:left="142" w:right="357"/>
              <w:rPr>
                <w:rFonts w:ascii="Georgia" w:hAnsi="Georgia" w:cs="Arial"/>
                <w:b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7279" w:type="dxa"/>
            <w:tcMar>
              <w:top w:w="504" w:type="dxa"/>
              <w:left w:w="0" w:type="dxa"/>
            </w:tcMar>
          </w:tcPr>
          <w:p w14:paraId="6E6E020B" w14:textId="77777777" w:rsidR="00667405" w:rsidRPr="00553FD8" w:rsidRDefault="00667405" w:rsidP="0070617C">
            <w:pPr>
              <w:pStyle w:val="Heading1"/>
              <w:spacing w:before="0" w:after="0"/>
              <w:ind w:right="337"/>
              <w:jc w:val="left"/>
              <w:rPr>
                <w:rFonts w:ascii="Georgia" w:hAnsi="Georgia"/>
                <w:caps w:val="0"/>
                <w:noProof/>
                <w:sz w:val="18"/>
                <w:szCs w:val="18"/>
                <w:vertAlign w:val="subscript"/>
              </w:rPr>
            </w:pPr>
          </w:p>
        </w:tc>
      </w:tr>
    </w:tbl>
    <w:p w14:paraId="6346BFA6" w14:textId="68380D63" w:rsidR="001222B8" w:rsidRPr="00A23A71" w:rsidRDefault="001222B8" w:rsidP="009F72F9">
      <w:pPr>
        <w:ind w:right="139"/>
        <w:rPr>
          <w:rFonts w:ascii="Georgia" w:hAnsi="Georgia"/>
          <w:sz w:val="18"/>
          <w:szCs w:val="18"/>
        </w:rPr>
      </w:pPr>
    </w:p>
    <w:sectPr w:rsidR="001222B8" w:rsidRPr="00A23A71" w:rsidSect="00C41EEC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5363" w14:textId="77777777" w:rsidR="00E03858" w:rsidRDefault="00E03858" w:rsidP="00713050">
      <w:pPr>
        <w:spacing w:line="240" w:lineRule="auto"/>
      </w:pPr>
      <w:r>
        <w:separator/>
      </w:r>
    </w:p>
  </w:endnote>
  <w:endnote w:type="continuationSeparator" w:id="0">
    <w:p w14:paraId="3D2BADAD" w14:textId="77777777" w:rsidR="00E03858" w:rsidRDefault="00E03858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153459FF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9E1AE20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1E1BCD1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C158ACC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17A8B07" w14:textId="77777777" w:rsidR="00C2098A" w:rsidRDefault="00C2098A" w:rsidP="00684488">
          <w:pPr>
            <w:pStyle w:val="Footer"/>
          </w:pPr>
        </w:p>
      </w:tc>
    </w:tr>
    <w:tr w:rsidR="00684488" w14:paraId="47360EF4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146D45EF" w14:textId="77777777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F20A170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1DE27B1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2A5A19F" w14:textId="77777777" w:rsidR="00684488" w:rsidRPr="00C2098A" w:rsidRDefault="00684488" w:rsidP="00811117">
          <w:pPr>
            <w:pStyle w:val="Footer"/>
          </w:pPr>
        </w:p>
      </w:tc>
    </w:tr>
  </w:tbl>
  <w:p w14:paraId="7FE87756" w14:textId="2EBC405F" w:rsidR="00C2098A" w:rsidRDefault="00C2098A" w:rsidP="00217980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EA1C" w14:textId="207ABC93" w:rsidR="0039023E" w:rsidRPr="0039023E" w:rsidRDefault="0039023E">
    <w:pPr>
      <w:pStyle w:val="Footer"/>
      <w:rPr>
        <w:rFonts w:ascii="Century Gothic" w:hAnsi="Century Gothic"/>
        <w:sz w:val="24"/>
        <w:szCs w:val="24"/>
      </w:rPr>
    </w:pPr>
    <w:r w:rsidRPr="0039023E">
      <w:rPr>
        <w:rFonts w:ascii="Century Gothic" w:hAnsi="Century Gothic"/>
        <w:sz w:val="24"/>
        <w:szCs w:val="24"/>
      </w:rPr>
      <w:t>Nurture &amp; Nourish People &amp; Planet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38CE" w14:textId="77777777" w:rsidR="00E03858" w:rsidRDefault="00E03858" w:rsidP="00713050">
      <w:pPr>
        <w:spacing w:line="240" w:lineRule="auto"/>
      </w:pPr>
      <w:r>
        <w:separator/>
      </w:r>
    </w:p>
  </w:footnote>
  <w:footnote w:type="continuationSeparator" w:id="0">
    <w:p w14:paraId="76721232" w14:textId="77777777" w:rsidR="00E03858" w:rsidRDefault="00E03858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7A5B" w14:textId="77777777" w:rsidR="00801CE7" w:rsidRDefault="00C41EEC">
    <w:pPr>
      <w:pStyle w:val="Header"/>
    </w:pPr>
    <w:r w:rsidRPr="00801CE7">
      <w:rPr>
        <w:noProof/>
      </w:rPr>
      <w:drawing>
        <wp:anchor distT="0" distB="0" distL="114300" distR="114300" simplePos="0" relativeHeight="251658241" behindDoc="0" locked="0" layoutInCell="1" allowOverlap="1" wp14:anchorId="13D3584B" wp14:editId="2DEEF16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42B043E1" wp14:editId="7F28D671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</w:rPr>
      <w:drawing>
        <wp:anchor distT="0" distB="0" distL="114300" distR="114300" simplePos="0" relativeHeight="251658240" behindDoc="0" locked="0" layoutInCell="1" allowOverlap="1" wp14:anchorId="5CB7A6BC" wp14:editId="0C84538A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32B726" w14:textId="77777777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D11BF3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7pt;height:159pt" o:bullet="t">
        <v:imagedata r:id="rId1" o:title="Grass heart"/>
      </v:shape>
    </w:pict>
  </w:numPicBullet>
  <w:abstractNum w:abstractNumId="0" w15:restartNumberingAfterBreak="0">
    <w:nsid w:val="024F3594"/>
    <w:multiLevelType w:val="multilevel"/>
    <w:tmpl w:val="743E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90995"/>
    <w:multiLevelType w:val="multilevel"/>
    <w:tmpl w:val="9258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501C83"/>
    <w:multiLevelType w:val="multilevel"/>
    <w:tmpl w:val="12BA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25AD2"/>
    <w:multiLevelType w:val="hybridMultilevel"/>
    <w:tmpl w:val="CD40C6D8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46B3C"/>
    <w:multiLevelType w:val="hybridMultilevel"/>
    <w:tmpl w:val="71FC5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C07D5"/>
    <w:multiLevelType w:val="multilevel"/>
    <w:tmpl w:val="694E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9" w15:restartNumberingAfterBreak="0">
    <w:nsid w:val="11176098"/>
    <w:multiLevelType w:val="multilevel"/>
    <w:tmpl w:val="FE2C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6015A"/>
    <w:multiLevelType w:val="multilevel"/>
    <w:tmpl w:val="33B8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3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9117D"/>
    <w:multiLevelType w:val="hybridMultilevel"/>
    <w:tmpl w:val="26806686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B3B91"/>
    <w:multiLevelType w:val="multilevel"/>
    <w:tmpl w:val="B524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F358E2"/>
    <w:multiLevelType w:val="hybridMultilevel"/>
    <w:tmpl w:val="097AC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BD4114"/>
    <w:multiLevelType w:val="hybridMultilevel"/>
    <w:tmpl w:val="E44AAD12"/>
    <w:lvl w:ilvl="0" w:tplc="3146944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F6B17"/>
    <w:multiLevelType w:val="multilevel"/>
    <w:tmpl w:val="6368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246D6"/>
    <w:multiLevelType w:val="multilevel"/>
    <w:tmpl w:val="A27A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DD10BE"/>
    <w:multiLevelType w:val="hybridMultilevel"/>
    <w:tmpl w:val="FC8C3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F3177"/>
    <w:multiLevelType w:val="hybridMultilevel"/>
    <w:tmpl w:val="D318FEE6"/>
    <w:lvl w:ilvl="0" w:tplc="BE3EE48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3E04F1"/>
    <w:multiLevelType w:val="hybridMultilevel"/>
    <w:tmpl w:val="6432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 w15:restartNumberingAfterBreak="0">
    <w:nsid w:val="584768E5"/>
    <w:multiLevelType w:val="hybridMultilevel"/>
    <w:tmpl w:val="C16A9076"/>
    <w:lvl w:ilvl="0" w:tplc="33D60D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80C0D"/>
    <w:multiLevelType w:val="hybridMultilevel"/>
    <w:tmpl w:val="796A3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042A8"/>
    <w:multiLevelType w:val="multilevel"/>
    <w:tmpl w:val="D138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7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8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D4354"/>
    <w:multiLevelType w:val="multilevel"/>
    <w:tmpl w:val="72D8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066284"/>
    <w:multiLevelType w:val="multilevel"/>
    <w:tmpl w:val="6034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733427">
    <w:abstractNumId w:val="35"/>
  </w:num>
  <w:num w:numId="2" w16cid:durableId="264533026">
    <w:abstractNumId w:val="6"/>
  </w:num>
  <w:num w:numId="3" w16cid:durableId="1221205666">
    <w:abstractNumId w:val="34"/>
  </w:num>
  <w:num w:numId="4" w16cid:durableId="1189221943">
    <w:abstractNumId w:val="15"/>
  </w:num>
  <w:num w:numId="5" w16cid:durableId="1014645900">
    <w:abstractNumId w:val="16"/>
  </w:num>
  <w:num w:numId="6" w16cid:durableId="1109620130">
    <w:abstractNumId w:val="7"/>
  </w:num>
  <w:num w:numId="7" w16cid:durableId="353196785">
    <w:abstractNumId w:val="41"/>
  </w:num>
  <w:num w:numId="8" w16cid:durableId="1989749930">
    <w:abstractNumId w:val="27"/>
  </w:num>
  <w:num w:numId="9" w16cid:durableId="302127478">
    <w:abstractNumId w:val="38"/>
  </w:num>
  <w:num w:numId="10" w16cid:durableId="1232037545">
    <w:abstractNumId w:val="26"/>
  </w:num>
  <w:num w:numId="11" w16cid:durableId="72433156">
    <w:abstractNumId w:val="21"/>
  </w:num>
  <w:num w:numId="12" w16cid:durableId="235895658">
    <w:abstractNumId w:val="14"/>
  </w:num>
  <w:num w:numId="13" w16cid:durableId="1428888793">
    <w:abstractNumId w:val="11"/>
  </w:num>
  <w:num w:numId="14" w16cid:durableId="886381104">
    <w:abstractNumId w:val="30"/>
  </w:num>
  <w:num w:numId="15" w16cid:durableId="1598706856">
    <w:abstractNumId w:val="36"/>
  </w:num>
  <w:num w:numId="16" w16cid:durableId="1867937749">
    <w:abstractNumId w:val="37"/>
  </w:num>
  <w:num w:numId="17" w16cid:durableId="863446479">
    <w:abstractNumId w:val="12"/>
  </w:num>
  <w:num w:numId="18" w16cid:durableId="1793554009">
    <w:abstractNumId w:val="8"/>
  </w:num>
  <w:num w:numId="19" w16cid:durableId="98457725">
    <w:abstractNumId w:val="22"/>
  </w:num>
  <w:num w:numId="20" w16cid:durableId="159732195">
    <w:abstractNumId w:val="13"/>
  </w:num>
  <w:num w:numId="21" w16cid:durableId="1385447072">
    <w:abstractNumId w:val="23"/>
  </w:num>
  <w:num w:numId="22" w16cid:durableId="1507481097">
    <w:abstractNumId w:val="18"/>
  </w:num>
  <w:num w:numId="23" w16cid:durableId="841118829">
    <w:abstractNumId w:val="0"/>
  </w:num>
  <w:num w:numId="24" w16cid:durableId="1871600163">
    <w:abstractNumId w:val="20"/>
  </w:num>
  <w:num w:numId="25" w16cid:durableId="1391416501">
    <w:abstractNumId w:val="17"/>
  </w:num>
  <w:num w:numId="26" w16cid:durableId="2127305771">
    <w:abstractNumId w:val="5"/>
  </w:num>
  <w:num w:numId="27" w16cid:durableId="779642654">
    <w:abstractNumId w:val="25"/>
  </w:num>
  <w:num w:numId="28" w16cid:durableId="1422989611">
    <w:abstractNumId w:val="1"/>
  </w:num>
  <w:num w:numId="29" w16cid:durableId="5835646">
    <w:abstractNumId w:val="24"/>
  </w:num>
  <w:num w:numId="30" w16cid:durableId="1287784037">
    <w:abstractNumId w:val="10"/>
  </w:num>
  <w:num w:numId="31" w16cid:durableId="546449805">
    <w:abstractNumId w:val="39"/>
  </w:num>
  <w:num w:numId="32" w16cid:durableId="388040001">
    <w:abstractNumId w:val="31"/>
  </w:num>
  <w:num w:numId="33" w16cid:durableId="887104164">
    <w:abstractNumId w:val="29"/>
  </w:num>
  <w:num w:numId="34" w16cid:durableId="1491822406">
    <w:abstractNumId w:val="32"/>
  </w:num>
  <w:num w:numId="35" w16cid:durableId="2002079973">
    <w:abstractNumId w:val="28"/>
  </w:num>
  <w:num w:numId="36" w16cid:durableId="342633405">
    <w:abstractNumId w:val="40"/>
  </w:num>
  <w:num w:numId="37" w16cid:durableId="182132310">
    <w:abstractNumId w:val="33"/>
  </w:num>
  <w:num w:numId="38" w16cid:durableId="79301266">
    <w:abstractNumId w:val="9"/>
  </w:num>
  <w:num w:numId="39" w16cid:durableId="927612474">
    <w:abstractNumId w:val="2"/>
  </w:num>
  <w:num w:numId="40" w16cid:durableId="1625968065">
    <w:abstractNumId w:val="4"/>
  </w:num>
  <w:num w:numId="41" w16cid:durableId="1120682287">
    <w:abstractNumId w:val="3"/>
  </w:num>
  <w:num w:numId="42" w16cid:durableId="12377861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1052"/>
    <w:rsid w:val="000015A4"/>
    <w:rsid w:val="00002272"/>
    <w:rsid w:val="00003754"/>
    <w:rsid w:val="00004A25"/>
    <w:rsid w:val="00006DD2"/>
    <w:rsid w:val="00037C4A"/>
    <w:rsid w:val="00040067"/>
    <w:rsid w:val="000404CC"/>
    <w:rsid w:val="00044318"/>
    <w:rsid w:val="00064090"/>
    <w:rsid w:val="00070F3E"/>
    <w:rsid w:val="00071845"/>
    <w:rsid w:val="00072C33"/>
    <w:rsid w:val="00072DA0"/>
    <w:rsid w:val="00074329"/>
    <w:rsid w:val="000745E1"/>
    <w:rsid w:val="00082E68"/>
    <w:rsid w:val="0008519B"/>
    <w:rsid w:val="00085F71"/>
    <w:rsid w:val="00086883"/>
    <w:rsid w:val="000873B8"/>
    <w:rsid w:val="00087B4A"/>
    <w:rsid w:val="00091382"/>
    <w:rsid w:val="0009152C"/>
    <w:rsid w:val="00097D3E"/>
    <w:rsid w:val="000A25A3"/>
    <w:rsid w:val="000A2AE6"/>
    <w:rsid w:val="000A5184"/>
    <w:rsid w:val="000B0619"/>
    <w:rsid w:val="000B2502"/>
    <w:rsid w:val="000B2899"/>
    <w:rsid w:val="000B5874"/>
    <w:rsid w:val="000B61CA"/>
    <w:rsid w:val="000C0B0D"/>
    <w:rsid w:val="000C0CEA"/>
    <w:rsid w:val="000C0DF2"/>
    <w:rsid w:val="000C1A4B"/>
    <w:rsid w:val="000C5509"/>
    <w:rsid w:val="000D593D"/>
    <w:rsid w:val="000D5B2D"/>
    <w:rsid w:val="000D66E6"/>
    <w:rsid w:val="000E3577"/>
    <w:rsid w:val="000E513B"/>
    <w:rsid w:val="000E552C"/>
    <w:rsid w:val="000E7205"/>
    <w:rsid w:val="000F11B3"/>
    <w:rsid w:val="000F1D5C"/>
    <w:rsid w:val="000F236B"/>
    <w:rsid w:val="000F60FB"/>
    <w:rsid w:val="000F7610"/>
    <w:rsid w:val="00104380"/>
    <w:rsid w:val="00105669"/>
    <w:rsid w:val="001061ED"/>
    <w:rsid w:val="00110C50"/>
    <w:rsid w:val="00112C68"/>
    <w:rsid w:val="00113390"/>
    <w:rsid w:val="001135C7"/>
    <w:rsid w:val="001139E3"/>
    <w:rsid w:val="00114E44"/>
    <w:rsid w:val="00114ED7"/>
    <w:rsid w:val="00116D15"/>
    <w:rsid w:val="00117F4B"/>
    <w:rsid w:val="0012082F"/>
    <w:rsid w:val="00121868"/>
    <w:rsid w:val="001222B8"/>
    <w:rsid w:val="00125AE1"/>
    <w:rsid w:val="00140B0E"/>
    <w:rsid w:val="00142D20"/>
    <w:rsid w:val="00144911"/>
    <w:rsid w:val="001464D0"/>
    <w:rsid w:val="0015127F"/>
    <w:rsid w:val="00152BD0"/>
    <w:rsid w:val="001533CC"/>
    <w:rsid w:val="0015475D"/>
    <w:rsid w:val="00163FC7"/>
    <w:rsid w:val="00164DAE"/>
    <w:rsid w:val="00166B82"/>
    <w:rsid w:val="0016705D"/>
    <w:rsid w:val="00171F93"/>
    <w:rsid w:val="001742CC"/>
    <w:rsid w:val="0017731E"/>
    <w:rsid w:val="00182978"/>
    <w:rsid w:val="0018795E"/>
    <w:rsid w:val="00195468"/>
    <w:rsid w:val="001A2656"/>
    <w:rsid w:val="001A289B"/>
    <w:rsid w:val="001A5CA9"/>
    <w:rsid w:val="001B04C4"/>
    <w:rsid w:val="001B19EB"/>
    <w:rsid w:val="001B2AC1"/>
    <w:rsid w:val="001B3DEC"/>
    <w:rsid w:val="001B403A"/>
    <w:rsid w:val="001B40E4"/>
    <w:rsid w:val="001B6BCD"/>
    <w:rsid w:val="001C05E0"/>
    <w:rsid w:val="001D5F2B"/>
    <w:rsid w:val="001E18D6"/>
    <w:rsid w:val="001E1C1C"/>
    <w:rsid w:val="001E32B8"/>
    <w:rsid w:val="002167D6"/>
    <w:rsid w:val="00217980"/>
    <w:rsid w:val="00223BBD"/>
    <w:rsid w:val="00230E84"/>
    <w:rsid w:val="00231934"/>
    <w:rsid w:val="00236143"/>
    <w:rsid w:val="00240911"/>
    <w:rsid w:val="00240B78"/>
    <w:rsid w:val="00241064"/>
    <w:rsid w:val="002520E1"/>
    <w:rsid w:val="00256F56"/>
    <w:rsid w:val="00261698"/>
    <w:rsid w:val="00263AC7"/>
    <w:rsid w:val="00265890"/>
    <w:rsid w:val="002661B3"/>
    <w:rsid w:val="00271662"/>
    <w:rsid w:val="0027404F"/>
    <w:rsid w:val="0027522D"/>
    <w:rsid w:val="002854C4"/>
    <w:rsid w:val="002909E0"/>
    <w:rsid w:val="00293B83"/>
    <w:rsid w:val="002A02C3"/>
    <w:rsid w:val="002A33FE"/>
    <w:rsid w:val="002A5B3A"/>
    <w:rsid w:val="002B091C"/>
    <w:rsid w:val="002B1606"/>
    <w:rsid w:val="002B3C47"/>
    <w:rsid w:val="002C03BA"/>
    <w:rsid w:val="002C11C8"/>
    <w:rsid w:val="002C1D21"/>
    <w:rsid w:val="002C2CDD"/>
    <w:rsid w:val="002C7151"/>
    <w:rsid w:val="002C72CA"/>
    <w:rsid w:val="002D3C28"/>
    <w:rsid w:val="002D45C6"/>
    <w:rsid w:val="002D45DA"/>
    <w:rsid w:val="002E07AB"/>
    <w:rsid w:val="002E133D"/>
    <w:rsid w:val="002E70E9"/>
    <w:rsid w:val="002F03FA"/>
    <w:rsid w:val="002F14F5"/>
    <w:rsid w:val="002F5C3E"/>
    <w:rsid w:val="00300A76"/>
    <w:rsid w:val="0030423B"/>
    <w:rsid w:val="00304B27"/>
    <w:rsid w:val="0031218B"/>
    <w:rsid w:val="00313166"/>
    <w:rsid w:val="00313E86"/>
    <w:rsid w:val="00316E6A"/>
    <w:rsid w:val="00317100"/>
    <w:rsid w:val="00333CD3"/>
    <w:rsid w:val="00340365"/>
    <w:rsid w:val="00342B64"/>
    <w:rsid w:val="00351BEE"/>
    <w:rsid w:val="00356FD2"/>
    <w:rsid w:val="003576F0"/>
    <w:rsid w:val="00364079"/>
    <w:rsid w:val="00364B38"/>
    <w:rsid w:val="003654FB"/>
    <w:rsid w:val="0037174C"/>
    <w:rsid w:val="00374DAA"/>
    <w:rsid w:val="00386CEF"/>
    <w:rsid w:val="0039023E"/>
    <w:rsid w:val="00391480"/>
    <w:rsid w:val="00392874"/>
    <w:rsid w:val="00397D96"/>
    <w:rsid w:val="003A4375"/>
    <w:rsid w:val="003A6259"/>
    <w:rsid w:val="003A6315"/>
    <w:rsid w:val="003C5528"/>
    <w:rsid w:val="003C6181"/>
    <w:rsid w:val="003D2910"/>
    <w:rsid w:val="003D42D5"/>
    <w:rsid w:val="003D5848"/>
    <w:rsid w:val="003E39F1"/>
    <w:rsid w:val="003E3A8E"/>
    <w:rsid w:val="003E4030"/>
    <w:rsid w:val="003E4E67"/>
    <w:rsid w:val="003E5383"/>
    <w:rsid w:val="003E6FFF"/>
    <w:rsid w:val="003F2EA6"/>
    <w:rsid w:val="003F3A39"/>
    <w:rsid w:val="003F4EF5"/>
    <w:rsid w:val="003F7D37"/>
    <w:rsid w:val="003F7E88"/>
    <w:rsid w:val="004066F5"/>
    <w:rsid w:val="00406B3B"/>
    <w:rsid w:val="004077FB"/>
    <w:rsid w:val="00414467"/>
    <w:rsid w:val="0041476D"/>
    <w:rsid w:val="00414BDD"/>
    <w:rsid w:val="00415CC2"/>
    <w:rsid w:val="00424DD9"/>
    <w:rsid w:val="004266F0"/>
    <w:rsid w:val="00434C59"/>
    <w:rsid w:val="00434D11"/>
    <w:rsid w:val="00434F33"/>
    <w:rsid w:val="00436CEF"/>
    <w:rsid w:val="0043766D"/>
    <w:rsid w:val="00443C55"/>
    <w:rsid w:val="00444E37"/>
    <w:rsid w:val="004460EA"/>
    <w:rsid w:val="00455182"/>
    <w:rsid w:val="00456C5E"/>
    <w:rsid w:val="0046104A"/>
    <w:rsid w:val="004717C5"/>
    <w:rsid w:val="004753A1"/>
    <w:rsid w:val="00475794"/>
    <w:rsid w:val="00477E7F"/>
    <w:rsid w:val="004805C6"/>
    <w:rsid w:val="004856B6"/>
    <w:rsid w:val="004915AF"/>
    <w:rsid w:val="0049371E"/>
    <w:rsid w:val="004A5536"/>
    <w:rsid w:val="004B20A7"/>
    <w:rsid w:val="004B32A3"/>
    <w:rsid w:val="004B36BB"/>
    <w:rsid w:val="004B4046"/>
    <w:rsid w:val="004B5302"/>
    <w:rsid w:val="004B5BB9"/>
    <w:rsid w:val="004B5F90"/>
    <w:rsid w:val="004C0917"/>
    <w:rsid w:val="004C1E15"/>
    <w:rsid w:val="004C5985"/>
    <w:rsid w:val="004D056B"/>
    <w:rsid w:val="004D61BB"/>
    <w:rsid w:val="004D78BF"/>
    <w:rsid w:val="004E07C7"/>
    <w:rsid w:val="004E4B3B"/>
    <w:rsid w:val="004E4FF2"/>
    <w:rsid w:val="004F3C18"/>
    <w:rsid w:val="004F3EE2"/>
    <w:rsid w:val="004F7BFE"/>
    <w:rsid w:val="00506D9E"/>
    <w:rsid w:val="00511A02"/>
    <w:rsid w:val="0051298F"/>
    <w:rsid w:val="005153A7"/>
    <w:rsid w:val="00516B92"/>
    <w:rsid w:val="00520F38"/>
    <w:rsid w:val="00523479"/>
    <w:rsid w:val="005315FA"/>
    <w:rsid w:val="00532027"/>
    <w:rsid w:val="00536E8A"/>
    <w:rsid w:val="00541707"/>
    <w:rsid w:val="00543DB7"/>
    <w:rsid w:val="00543F6A"/>
    <w:rsid w:val="00553FD8"/>
    <w:rsid w:val="005573C5"/>
    <w:rsid w:val="005716D7"/>
    <w:rsid w:val="005729B0"/>
    <w:rsid w:val="00572CE1"/>
    <w:rsid w:val="005735F4"/>
    <w:rsid w:val="005745FF"/>
    <w:rsid w:val="00580352"/>
    <w:rsid w:val="00584762"/>
    <w:rsid w:val="00584ECC"/>
    <w:rsid w:val="005930F5"/>
    <w:rsid w:val="0059492A"/>
    <w:rsid w:val="00594FAB"/>
    <w:rsid w:val="00595720"/>
    <w:rsid w:val="005964A3"/>
    <w:rsid w:val="0059736D"/>
    <w:rsid w:val="005A0FD3"/>
    <w:rsid w:val="005A1C91"/>
    <w:rsid w:val="005A29C7"/>
    <w:rsid w:val="005B14BD"/>
    <w:rsid w:val="005B3C08"/>
    <w:rsid w:val="005C369D"/>
    <w:rsid w:val="005C4D1B"/>
    <w:rsid w:val="005C6054"/>
    <w:rsid w:val="005D292E"/>
    <w:rsid w:val="005D3397"/>
    <w:rsid w:val="005E0A5F"/>
    <w:rsid w:val="005E3018"/>
    <w:rsid w:val="005E4155"/>
    <w:rsid w:val="005E436C"/>
    <w:rsid w:val="005E5143"/>
    <w:rsid w:val="005E723C"/>
    <w:rsid w:val="005E751D"/>
    <w:rsid w:val="005F0AD3"/>
    <w:rsid w:val="005F168C"/>
    <w:rsid w:val="005F4BBC"/>
    <w:rsid w:val="005F535D"/>
    <w:rsid w:val="00600C50"/>
    <w:rsid w:val="0060164A"/>
    <w:rsid w:val="00604B97"/>
    <w:rsid w:val="006102CA"/>
    <w:rsid w:val="00612D6F"/>
    <w:rsid w:val="00614F84"/>
    <w:rsid w:val="00621519"/>
    <w:rsid w:val="006249D1"/>
    <w:rsid w:val="00625AEB"/>
    <w:rsid w:val="006273F8"/>
    <w:rsid w:val="006306CC"/>
    <w:rsid w:val="00632033"/>
    <w:rsid w:val="00632823"/>
    <w:rsid w:val="0063545E"/>
    <w:rsid w:val="00640BDC"/>
    <w:rsid w:val="00641630"/>
    <w:rsid w:val="00642FA8"/>
    <w:rsid w:val="00644F20"/>
    <w:rsid w:val="00650EDB"/>
    <w:rsid w:val="00651369"/>
    <w:rsid w:val="00652BD8"/>
    <w:rsid w:val="0065423C"/>
    <w:rsid w:val="006547FF"/>
    <w:rsid w:val="00663CB2"/>
    <w:rsid w:val="00664126"/>
    <w:rsid w:val="006641E5"/>
    <w:rsid w:val="0066497C"/>
    <w:rsid w:val="00667405"/>
    <w:rsid w:val="00671C0B"/>
    <w:rsid w:val="00672601"/>
    <w:rsid w:val="0067622C"/>
    <w:rsid w:val="0067701F"/>
    <w:rsid w:val="00677634"/>
    <w:rsid w:val="00677CA8"/>
    <w:rsid w:val="00677D05"/>
    <w:rsid w:val="00677DEE"/>
    <w:rsid w:val="0068266F"/>
    <w:rsid w:val="00684488"/>
    <w:rsid w:val="00686BA9"/>
    <w:rsid w:val="00690755"/>
    <w:rsid w:val="0069502E"/>
    <w:rsid w:val="00697394"/>
    <w:rsid w:val="00697C1E"/>
    <w:rsid w:val="006A3CE7"/>
    <w:rsid w:val="006A4598"/>
    <w:rsid w:val="006A74DE"/>
    <w:rsid w:val="006B1CE4"/>
    <w:rsid w:val="006B307E"/>
    <w:rsid w:val="006B7724"/>
    <w:rsid w:val="006C2847"/>
    <w:rsid w:val="006C4C50"/>
    <w:rsid w:val="006C6463"/>
    <w:rsid w:val="006D10C0"/>
    <w:rsid w:val="006D76B1"/>
    <w:rsid w:val="006D7E1A"/>
    <w:rsid w:val="006E4224"/>
    <w:rsid w:val="006F25A3"/>
    <w:rsid w:val="006F747D"/>
    <w:rsid w:val="0070617C"/>
    <w:rsid w:val="00706277"/>
    <w:rsid w:val="007110C9"/>
    <w:rsid w:val="0071180B"/>
    <w:rsid w:val="00713050"/>
    <w:rsid w:val="00713E55"/>
    <w:rsid w:val="00716E50"/>
    <w:rsid w:val="00721DF1"/>
    <w:rsid w:val="007249CC"/>
    <w:rsid w:val="0072559F"/>
    <w:rsid w:val="00732CE4"/>
    <w:rsid w:val="00734490"/>
    <w:rsid w:val="00741125"/>
    <w:rsid w:val="007434CA"/>
    <w:rsid w:val="00743B2F"/>
    <w:rsid w:val="0074431B"/>
    <w:rsid w:val="00744C2C"/>
    <w:rsid w:val="00746F7F"/>
    <w:rsid w:val="00751689"/>
    <w:rsid w:val="00751CDC"/>
    <w:rsid w:val="00752BFF"/>
    <w:rsid w:val="00754B23"/>
    <w:rsid w:val="007567BB"/>
    <w:rsid w:val="007569C1"/>
    <w:rsid w:val="00757152"/>
    <w:rsid w:val="00763832"/>
    <w:rsid w:val="0076414B"/>
    <w:rsid w:val="0077474A"/>
    <w:rsid w:val="00776660"/>
    <w:rsid w:val="00776B9A"/>
    <w:rsid w:val="0078334F"/>
    <w:rsid w:val="007838C9"/>
    <w:rsid w:val="007843C8"/>
    <w:rsid w:val="007A58C4"/>
    <w:rsid w:val="007A67DE"/>
    <w:rsid w:val="007A797C"/>
    <w:rsid w:val="007D2696"/>
    <w:rsid w:val="007D730C"/>
    <w:rsid w:val="007E15B9"/>
    <w:rsid w:val="007E6627"/>
    <w:rsid w:val="007F1D0A"/>
    <w:rsid w:val="007F21DA"/>
    <w:rsid w:val="007F355F"/>
    <w:rsid w:val="007F7DD6"/>
    <w:rsid w:val="00801CE7"/>
    <w:rsid w:val="00803D4B"/>
    <w:rsid w:val="00806AEA"/>
    <w:rsid w:val="00807B5D"/>
    <w:rsid w:val="00811117"/>
    <w:rsid w:val="008139A1"/>
    <w:rsid w:val="0082066F"/>
    <w:rsid w:val="0082599D"/>
    <w:rsid w:val="00825DB8"/>
    <w:rsid w:val="008308D0"/>
    <w:rsid w:val="0083670A"/>
    <w:rsid w:val="00840FBB"/>
    <w:rsid w:val="00841146"/>
    <w:rsid w:val="00842327"/>
    <w:rsid w:val="00846B0B"/>
    <w:rsid w:val="00854088"/>
    <w:rsid w:val="008639A0"/>
    <w:rsid w:val="00863F80"/>
    <w:rsid w:val="00865A12"/>
    <w:rsid w:val="00872050"/>
    <w:rsid w:val="008746BE"/>
    <w:rsid w:val="0087511B"/>
    <w:rsid w:val="008818F0"/>
    <w:rsid w:val="0088504C"/>
    <w:rsid w:val="00890328"/>
    <w:rsid w:val="0089382B"/>
    <w:rsid w:val="008943BA"/>
    <w:rsid w:val="00894782"/>
    <w:rsid w:val="00897284"/>
    <w:rsid w:val="008A1907"/>
    <w:rsid w:val="008B0736"/>
    <w:rsid w:val="008B0855"/>
    <w:rsid w:val="008B2DC8"/>
    <w:rsid w:val="008C1810"/>
    <w:rsid w:val="008C253D"/>
    <w:rsid w:val="008C6579"/>
    <w:rsid w:val="008C6BCA"/>
    <w:rsid w:val="008C75C5"/>
    <w:rsid w:val="008C7B50"/>
    <w:rsid w:val="008D3DFB"/>
    <w:rsid w:val="008D7DD7"/>
    <w:rsid w:val="008D7F2D"/>
    <w:rsid w:val="008E446B"/>
    <w:rsid w:val="008E62E1"/>
    <w:rsid w:val="008E7E40"/>
    <w:rsid w:val="008F1243"/>
    <w:rsid w:val="008F3A3F"/>
    <w:rsid w:val="0090194C"/>
    <w:rsid w:val="009116A6"/>
    <w:rsid w:val="00927BDA"/>
    <w:rsid w:val="00931DDD"/>
    <w:rsid w:val="00934C23"/>
    <w:rsid w:val="00936173"/>
    <w:rsid w:val="009420D0"/>
    <w:rsid w:val="009421DF"/>
    <w:rsid w:val="00946E56"/>
    <w:rsid w:val="009536E2"/>
    <w:rsid w:val="00954C07"/>
    <w:rsid w:val="0095771E"/>
    <w:rsid w:val="00960759"/>
    <w:rsid w:val="009617F7"/>
    <w:rsid w:val="00961B1E"/>
    <w:rsid w:val="009643AF"/>
    <w:rsid w:val="009678FE"/>
    <w:rsid w:val="00971C6A"/>
    <w:rsid w:val="00971F06"/>
    <w:rsid w:val="009765E0"/>
    <w:rsid w:val="009819EF"/>
    <w:rsid w:val="0099108C"/>
    <w:rsid w:val="00992951"/>
    <w:rsid w:val="00997E2E"/>
    <w:rsid w:val="009A0924"/>
    <w:rsid w:val="009A0A20"/>
    <w:rsid w:val="009B3C40"/>
    <w:rsid w:val="009B4D37"/>
    <w:rsid w:val="009C5371"/>
    <w:rsid w:val="009D040B"/>
    <w:rsid w:val="009E11FD"/>
    <w:rsid w:val="009E4EB0"/>
    <w:rsid w:val="009F237E"/>
    <w:rsid w:val="009F3B49"/>
    <w:rsid w:val="009F414D"/>
    <w:rsid w:val="009F6424"/>
    <w:rsid w:val="009F72F9"/>
    <w:rsid w:val="00A000EC"/>
    <w:rsid w:val="00A0642E"/>
    <w:rsid w:val="00A116A7"/>
    <w:rsid w:val="00A1433D"/>
    <w:rsid w:val="00A23A71"/>
    <w:rsid w:val="00A23B3C"/>
    <w:rsid w:val="00A25093"/>
    <w:rsid w:val="00A25273"/>
    <w:rsid w:val="00A26C92"/>
    <w:rsid w:val="00A27790"/>
    <w:rsid w:val="00A3118E"/>
    <w:rsid w:val="00A33C48"/>
    <w:rsid w:val="00A42540"/>
    <w:rsid w:val="00A42EAF"/>
    <w:rsid w:val="00A50939"/>
    <w:rsid w:val="00A6079D"/>
    <w:rsid w:val="00A6439D"/>
    <w:rsid w:val="00A806DD"/>
    <w:rsid w:val="00A82A37"/>
    <w:rsid w:val="00A8433A"/>
    <w:rsid w:val="00A90592"/>
    <w:rsid w:val="00AA0453"/>
    <w:rsid w:val="00AA081D"/>
    <w:rsid w:val="00AA209C"/>
    <w:rsid w:val="00AA6A40"/>
    <w:rsid w:val="00AA6D51"/>
    <w:rsid w:val="00AB4C2D"/>
    <w:rsid w:val="00AB53BA"/>
    <w:rsid w:val="00AC09A2"/>
    <w:rsid w:val="00AC2C19"/>
    <w:rsid w:val="00AC417B"/>
    <w:rsid w:val="00AC4520"/>
    <w:rsid w:val="00AC4B9B"/>
    <w:rsid w:val="00AC7AB1"/>
    <w:rsid w:val="00AD05DE"/>
    <w:rsid w:val="00AD6726"/>
    <w:rsid w:val="00AE26D5"/>
    <w:rsid w:val="00AE567C"/>
    <w:rsid w:val="00AE5CD8"/>
    <w:rsid w:val="00AE76C9"/>
    <w:rsid w:val="00AF29F2"/>
    <w:rsid w:val="00AF6962"/>
    <w:rsid w:val="00B024C5"/>
    <w:rsid w:val="00B0258F"/>
    <w:rsid w:val="00B03518"/>
    <w:rsid w:val="00B044A1"/>
    <w:rsid w:val="00B125AA"/>
    <w:rsid w:val="00B14A06"/>
    <w:rsid w:val="00B1630F"/>
    <w:rsid w:val="00B16D36"/>
    <w:rsid w:val="00B25FD8"/>
    <w:rsid w:val="00B271B4"/>
    <w:rsid w:val="00B34070"/>
    <w:rsid w:val="00B3601D"/>
    <w:rsid w:val="00B43373"/>
    <w:rsid w:val="00B47C68"/>
    <w:rsid w:val="00B5091D"/>
    <w:rsid w:val="00B5348D"/>
    <w:rsid w:val="00B5664D"/>
    <w:rsid w:val="00B56944"/>
    <w:rsid w:val="00B63A47"/>
    <w:rsid w:val="00B66375"/>
    <w:rsid w:val="00B733A2"/>
    <w:rsid w:val="00B82BE3"/>
    <w:rsid w:val="00B91298"/>
    <w:rsid w:val="00B91D6D"/>
    <w:rsid w:val="00B94ABB"/>
    <w:rsid w:val="00BA1046"/>
    <w:rsid w:val="00BA5B40"/>
    <w:rsid w:val="00BA5FFD"/>
    <w:rsid w:val="00BA686D"/>
    <w:rsid w:val="00BB17DB"/>
    <w:rsid w:val="00BB793F"/>
    <w:rsid w:val="00BC13BF"/>
    <w:rsid w:val="00BC150A"/>
    <w:rsid w:val="00BC20D9"/>
    <w:rsid w:val="00BC45CC"/>
    <w:rsid w:val="00BC6A56"/>
    <w:rsid w:val="00BC6B42"/>
    <w:rsid w:val="00BD0206"/>
    <w:rsid w:val="00BD0952"/>
    <w:rsid w:val="00BD4913"/>
    <w:rsid w:val="00BD5320"/>
    <w:rsid w:val="00BD5A78"/>
    <w:rsid w:val="00BD5E14"/>
    <w:rsid w:val="00BE3DB0"/>
    <w:rsid w:val="00BF1A25"/>
    <w:rsid w:val="00BF2811"/>
    <w:rsid w:val="00BF2B9A"/>
    <w:rsid w:val="00BF4866"/>
    <w:rsid w:val="00BF564A"/>
    <w:rsid w:val="00BF6252"/>
    <w:rsid w:val="00BF7FA4"/>
    <w:rsid w:val="00C016DA"/>
    <w:rsid w:val="00C04FB1"/>
    <w:rsid w:val="00C1790E"/>
    <w:rsid w:val="00C2098A"/>
    <w:rsid w:val="00C26085"/>
    <w:rsid w:val="00C26260"/>
    <w:rsid w:val="00C325B8"/>
    <w:rsid w:val="00C41EEC"/>
    <w:rsid w:val="00C42642"/>
    <w:rsid w:val="00C42D95"/>
    <w:rsid w:val="00C435F6"/>
    <w:rsid w:val="00C45504"/>
    <w:rsid w:val="00C457B7"/>
    <w:rsid w:val="00C47ACA"/>
    <w:rsid w:val="00C5244F"/>
    <w:rsid w:val="00C52C39"/>
    <w:rsid w:val="00C5389E"/>
    <w:rsid w:val="00C53C1D"/>
    <w:rsid w:val="00C5444A"/>
    <w:rsid w:val="00C56E15"/>
    <w:rsid w:val="00C60B55"/>
    <w:rsid w:val="00C612DA"/>
    <w:rsid w:val="00C61899"/>
    <w:rsid w:val="00C6751C"/>
    <w:rsid w:val="00C7741E"/>
    <w:rsid w:val="00C84936"/>
    <w:rsid w:val="00C865B1"/>
    <w:rsid w:val="00C86CC3"/>
    <w:rsid w:val="00C875AB"/>
    <w:rsid w:val="00C901B3"/>
    <w:rsid w:val="00C954A6"/>
    <w:rsid w:val="00C958F3"/>
    <w:rsid w:val="00CA0B8E"/>
    <w:rsid w:val="00CA3DF1"/>
    <w:rsid w:val="00CA4581"/>
    <w:rsid w:val="00CA5215"/>
    <w:rsid w:val="00CB0F60"/>
    <w:rsid w:val="00CB1FD2"/>
    <w:rsid w:val="00CC532B"/>
    <w:rsid w:val="00CC573A"/>
    <w:rsid w:val="00CC74CB"/>
    <w:rsid w:val="00CD2774"/>
    <w:rsid w:val="00CD4749"/>
    <w:rsid w:val="00CD585C"/>
    <w:rsid w:val="00CE09E5"/>
    <w:rsid w:val="00CE0E18"/>
    <w:rsid w:val="00CE18D5"/>
    <w:rsid w:val="00CF1C50"/>
    <w:rsid w:val="00CF27FE"/>
    <w:rsid w:val="00CF7870"/>
    <w:rsid w:val="00D00B60"/>
    <w:rsid w:val="00D04109"/>
    <w:rsid w:val="00D0580E"/>
    <w:rsid w:val="00D079F5"/>
    <w:rsid w:val="00D10B58"/>
    <w:rsid w:val="00D13545"/>
    <w:rsid w:val="00D14149"/>
    <w:rsid w:val="00D14828"/>
    <w:rsid w:val="00D16252"/>
    <w:rsid w:val="00D20AB9"/>
    <w:rsid w:val="00D21A49"/>
    <w:rsid w:val="00D32988"/>
    <w:rsid w:val="00D362BB"/>
    <w:rsid w:val="00D405AB"/>
    <w:rsid w:val="00D50565"/>
    <w:rsid w:val="00D53E65"/>
    <w:rsid w:val="00D541B5"/>
    <w:rsid w:val="00D546E7"/>
    <w:rsid w:val="00D63CA5"/>
    <w:rsid w:val="00D72183"/>
    <w:rsid w:val="00D762E2"/>
    <w:rsid w:val="00D85A05"/>
    <w:rsid w:val="00D86308"/>
    <w:rsid w:val="00D86C8C"/>
    <w:rsid w:val="00D960CC"/>
    <w:rsid w:val="00DA2764"/>
    <w:rsid w:val="00DA5D21"/>
    <w:rsid w:val="00DB13D1"/>
    <w:rsid w:val="00DB13E6"/>
    <w:rsid w:val="00DC01DF"/>
    <w:rsid w:val="00DC5171"/>
    <w:rsid w:val="00DC5539"/>
    <w:rsid w:val="00DC69D7"/>
    <w:rsid w:val="00DD6416"/>
    <w:rsid w:val="00DD7881"/>
    <w:rsid w:val="00DE0A82"/>
    <w:rsid w:val="00DE26C5"/>
    <w:rsid w:val="00DF11ED"/>
    <w:rsid w:val="00DF39FA"/>
    <w:rsid w:val="00DF40F7"/>
    <w:rsid w:val="00DF47B6"/>
    <w:rsid w:val="00DF4E0A"/>
    <w:rsid w:val="00E02DCD"/>
    <w:rsid w:val="00E03858"/>
    <w:rsid w:val="00E115AD"/>
    <w:rsid w:val="00E1272E"/>
    <w:rsid w:val="00E12C60"/>
    <w:rsid w:val="00E16585"/>
    <w:rsid w:val="00E20065"/>
    <w:rsid w:val="00E22E87"/>
    <w:rsid w:val="00E240C4"/>
    <w:rsid w:val="00E25EFB"/>
    <w:rsid w:val="00E32FEE"/>
    <w:rsid w:val="00E365BC"/>
    <w:rsid w:val="00E378DA"/>
    <w:rsid w:val="00E41127"/>
    <w:rsid w:val="00E4632A"/>
    <w:rsid w:val="00E55CCD"/>
    <w:rsid w:val="00E56AC2"/>
    <w:rsid w:val="00E57630"/>
    <w:rsid w:val="00E57E41"/>
    <w:rsid w:val="00E62377"/>
    <w:rsid w:val="00E66AB5"/>
    <w:rsid w:val="00E7155F"/>
    <w:rsid w:val="00E75678"/>
    <w:rsid w:val="00E823CE"/>
    <w:rsid w:val="00E86C2B"/>
    <w:rsid w:val="00E915CE"/>
    <w:rsid w:val="00E96C7C"/>
    <w:rsid w:val="00EA0B53"/>
    <w:rsid w:val="00EB45B3"/>
    <w:rsid w:val="00EB4A4C"/>
    <w:rsid w:val="00EB7835"/>
    <w:rsid w:val="00EC3A0B"/>
    <w:rsid w:val="00EC3CA2"/>
    <w:rsid w:val="00EC52BE"/>
    <w:rsid w:val="00EC7958"/>
    <w:rsid w:val="00ED1300"/>
    <w:rsid w:val="00ED3737"/>
    <w:rsid w:val="00ED5B52"/>
    <w:rsid w:val="00ED660D"/>
    <w:rsid w:val="00EE091A"/>
    <w:rsid w:val="00EF149D"/>
    <w:rsid w:val="00EF2910"/>
    <w:rsid w:val="00EF7CC9"/>
    <w:rsid w:val="00F017DD"/>
    <w:rsid w:val="00F066C0"/>
    <w:rsid w:val="00F0702C"/>
    <w:rsid w:val="00F207C0"/>
    <w:rsid w:val="00F20AE5"/>
    <w:rsid w:val="00F22991"/>
    <w:rsid w:val="00F24C20"/>
    <w:rsid w:val="00F31B69"/>
    <w:rsid w:val="00F408DB"/>
    <w:rsid w:val="00F535C3"/>
    <w:rsid w:val="00F5405B"/>
    <w:rsid w:val="00F55DE6"/>
    <w:rsid w:val="00F57EDC"/>
    <w:rsid w:val="00F6291E"/>
    <w:rsid w:val="00F645C7"/>
    <w:rsid w:val="00F73439"/>
    <w:rsid w:val="00F7395F"/>
    <w:rsid w:val="00F852F6"/>
    <w:rsid w:val="00F8584D"/>
    <w:rsid w:val="00F85D27"/>
    <w:rsid w:val="00F87230"/>
    <w:rsid w:val="00FA2680"/>
    <w:rsid w:val="00FA2AD1"/>
    <w:rsid w:val="00FB1696"/>
    <w:rsid w:val="00FB1E5C"/>
    <w:rsid w:val="00FB20D0"/>
    <w:rsid w:val="00FC3CBE"/>
    <w:rsid w:val="00FD2A21"/>
    <w:rsid w:val="00FD3DD4"/>
    <w:rsid w:val="00FE1F10"/>
    <w:rsid w:val="00FE41C9"/>
    <w:rsid w:val="00FE6B50"/>
    <w:rsid w:val="00FF3098"/>
    <w:rsid w:val="00FF4243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2AA4AE6E"/>
  <w15:chartTrackingRefBased/>
  <w15:docId w15:val="{0CE582FB-BFD8-4B17-829F-AF42CCC3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3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64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B3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64B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B38"/>
    <w:rPr>
      <w:b/>
      <w:bCs/>
    </w:rPr>
  </w:style>
  <w:style w:type="paragraph" w:styleId="Revision">
    <w:name w:val="Revision"/>
    <w:hidden/>
    <w:uiPriority w:val="99"/>
    <w:semiHidden/>
    <w:rsid w:val="003E3A8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1654"/>
    <w:rsid w:val="000C2102"/>
    <w:rsid w:val="000F0A5F"/>
    <w:rsid w:val="00174B2F"/>
    <w:rsid w:val="001A1CB7"/>
    <w:rsid w:val="001A6765"/>
    <w:rsid w:val="001D29B9"/>
    <w:rsid w:val="001D38E9"/>
    <w:rsid w:val="0027522D"/>
    <w:rsid w:val="00357CA3"/>
    <w:rsid w:val="00444E37"/>
    <w:rsid w:val="005161FA"/>
    <w:rsid w:val="00541707"/>
    <w:rsid w:val="00595720"/>
    <w:rsid w:val="005C6054"/>
    <w:rsid w:val="006601ED"/>
    <w:rsid w:val="0067622C"/>
    <w:rsid w:val="0067793E"/>
    <w:rsid w:val="00753BE4"/>
    <w:rsid w:val="007843C8"/>
    <w:rsid w:val="007B05C5"/>
    <w:rsid w:val="007D730C"/>
    <w:rsid w:val="007E106C"/>
    <w:rsid w:val="007E15B9"/>
    <w:rsid w:val="008038E3"/>
    <w:rsid w:val="00843F95"/>
    <w:rsid w:val="00844106"/>
    <w:rsid w:val="008D7DD7"/>
    <w:rsid w:val="00931DDD"/>
    <w:rsid w:val="009D57EF"/>
    <w:rsid w:val="00A10567"/>
    <w:rsid w:val="00A90DB4"/>
    <w:rsid w:val="00AB3536"/>
    <w:rsid w:val="00AD162C"/>
    <w:rsid w:val="00AE5CD8"/>
    <w:rsid w:val="00B33BD3"/>
    <w:rsid w:val="00BD5E14"/>
    <w:rsid w:val="00BF564A"/>
    <w:rsid w:val="00C016DA"/>
    <w:rsid w:val="00C474DC"/>
    <w:rsid w:val="00C901EC"/>
    <w:rsid w:val="00C954A6"/>
    <w:rsid w:val="00EC3A0B"/>
    <w:rsid w:val="00F31FC3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5F0CE3A59C248A55DDA4B93885DE2" ma:contentTypeVersion="3" ma:contentTypeDescription="Create a new document." ma:contentTypeScope="" ma:versionID="b4ccb49a4a3ec897e4a84a3af3cea9b1">
  <xsd:schema xmlns:xsd="http://www.w3.org/2001/XMLSchema" xmlns:xs="http://www.w3.org/2001/XMLSchema" xmlns:p="http://schemas.microsoft.com/office/2006/metadata/properties" xmlns:ns2="edf4f7ad-adaf-48c5-984f-29b13d645638" targetNamespace="http://schemas.microsoft.com/office/2006/metadata/properties" ma:root="true" ma:fieldsID="ca7c1f3d1f69230dd1075007e172a4b0" ns2:_="">
    <xsd:import namespace="edf4f7ad-adaf-48c5-984f-29b13d645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4f7ad-adaf-48c5-984f-29b13d645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69B1FB-4F19-4C93-9399-7187C81D8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4f7ad-adaf-48c5-984f-29b13d645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92D16-DB01-4E0B-A4F8-BEE01340D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70C40-29EC-49FE-94EA-67BBEF679E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E8B578-DC3E-47F8-BBB7-88CD0F75FBEE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edf4f7ad-adaf-48c5-984f-29b13d64563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1186</Words>
  <Characters>6927</Characters>
  <Application>Microsoft Office Word</Application>
  <DocSecurity>0</DocSecurity>
  <Lines>192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of Talent &amp; Reward</dc:creator>
  <cp:keywords/>
  <dc:description/>
  <cp:lastModifiedBy>Alison Bryant</cp:lastModifiedBy>
  <cp:revision>2</cp:revision>
  <cp:lastPrinted>2019-05-20T13:38:00Z</cp:lastPrinted>
  <dcterms:created xsi:type="dcterms:W3CDTF">2026-06-18T14:08:00Z</dcterms:created>
  <dcterms:modified xsi:type="dcterms:W3CDTF">2026-06-18T14:08:00Z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0x0101001CC5F0CE3A59C248A55DDA4B93885DE2</vt:lpwstr>
  </property>
</Properties>
</file>