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7280"/>
      </w:tblGrid>
      <w:tr w:rsidR="00004A25" w:rsidRPr="00004A25" w14:paraId="73A80A65" w14:textId="77777777" w:rsidTr="741B2ED7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2B8AA3F0" w14:textId="6F7D5FAC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5AEF357E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225457D3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18B07B02"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  <w:t xml:space="preserve">Which site am I based at? </w:t>
            </w:r>
          </w:p>
          <w:p w14:paraId="3BFF8D7F" w14:textId="492EB6FA" w:rsidR="0076414B" w:rsidRPr="00DB5196" w:rsidRDefault="2C4692B1" w:rsidP="18B07B02">
            <w:pPr>
              <w:rPr>
                <w:rFonts w:ascii="Georgia" w:eastAsia="Georgia" w:hAnsi="Georgia" w:cs="Georgia"/>
                <w:color w:val="000000" w:themeColor="text1"/>
              </w:rPr>
            </w:pPr>
            <w:r w:rsidRPr="18B07B02">
              <w:rPr>
                <w:rFonts w:ascii="Georgia" w:eastAsia="Georgia" w:hAnsi="Georgia" w:cs="Georgia"/>
                <w:color w:val="000000" w:themeColor="text1"/>
              </w:rPr>
              <w:t>As per contract (with some travel to other company sites)</w:t>
            </w:r>
          </w:p>
          <w:p w14:paraId="1B41E929" w14:textId="77777777" w:rsidR="00DB5196" w:rsidRDefault="00DB5196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348473FF" w14:textId="1D40AE74" w:rsidR="00C325B8" w:rsidRDefault="00DE7017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Digital &amp; Technology</w:t>
            </w:r>
          </w:p>
          <w:p w14:paraId="10D52EEB" w14:textId="77777777" w:rsidR="00DE7017" w:rsidRDefault="00DE7017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FDDB1F9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72AC2A6F" w14:textId="136C7E61" w:rsidR="009F3B49" w:rsidRDefault="00D205FF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TBC</w:t>
            </w:r>
          </w:p>
          <w:p w14:paraId="7BE16193" w14:textId="77777777" w:rsidR="00DB5196" w:rsidRPr="00DB5196" w:rsidRDefault="00DB5196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</w:p>
          <w:p w14:paraId="0DA3DCC2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260DCC58" w14:textId="5927157D" w:rsidR="00E12E3B" w:rsidRPr="00DB5196" w:rsidRDefault="00D205FF" w:rsidP="00C325B8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N/A</w:t>
            </w:r>
          </w:p>
          <w:p w14:paraId="073C7E66" w14:textId="77777777" w:rsidR="009F3B49" w:rsidRPr="009F3B49" w:rsidRDefault="009F3B49" w:rsidP="00C325B8">
            <w:pPr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</w:p>
          <w:p w14:paraId="30D9683B" w14:textId="56DFAECD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2FF47162" w14:textId="725F4092" w:rsidR="007A0D35" w:rsidRPr="00DB5196" w:rsidRDefault="00DB5196" w:rsidP="004C1E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</w:t>
            </w:r>
          </w:p>
          <w:p w14:paraId="75C31642" w14:textId="5839D07F" w:rsidR="007A0D35" w:rsidRDefault="007A0D35" w:rsidP="004C1E15"/>
          <w:p w14:paraId="3D006EFB" w14:textId="54AE5AAA" w:rsidR="007A0D35" w:rsidRDefault="007A0D35" w:rsidP="004C1E15"/>
          <w:p w14:paraId="3FD91089" w14:textId="055C3D60" w:rsidR="007A0D35" w:rsidRDefault="007A0D35" w:rsidP="004C1E15"/>
          <w:p w14:paraId="3EAB4B0A" w14:textId="77777777" w:rsidR="007A0D35" w:rsidRDefault="007A0D35" w:rsidP="004C1E15"/>
          <w:p w14:paraId="1ABEAC9F" w14:textId="1FF1081C" w:rsidR="004C1E15" w:rsidRDefault="004C1E15" w:rsidP="004C1E15"/>
          <w:p w14:paraId="7CD0E46C" w14:textId="74D803A9" w:rsidR="004C1E15" w:rsidRDefault="004C1E15" w:rsidP="004C1E15"/>
          <w:p w14:paraId="1E115120" w14:textId="4035E71D" w:rsidR="004C1E15" w:rsidRDefault="004C1E15" w:rsidP="004C1E15"/>
          <w:p w14:paraId="6EF0270A" w14:textId="0E168CDE" w:rsidR="002B3C47" w:rsidRDefault="002B3C47" w:rsidP="004C1E15"/>
          <w:p w14:paraId="1226D939" w14:textId="77681880" w:rsidR="002B3C47" w:rsidRDefault="002B3C47" w:rsidP="004C1E15"/>
          <w:p w14:paraId="72C98F29" w14:textId="61FB7EC6" w:rsidR="00825DB8" w:rsidRDefault="00825DB8" w:rsidP="007110C9"/>
          <w:p w14:paraId="7A3D4444" w14:textId="2CB59D55" w:rsidR="00825DB8" w:rsidRPr="007F1D0A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qualifications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54FEEA8B" w14:textId="57DDBF61" w:rsidR="00825DB8" w:rsidRPr="004C1E15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59ECB5CE" w14:textId="77777777" w:rsidR="006847BC" w:rsidRPr="006847BC" w:rsidRDefault="006847BC" w:rsidP="006847BC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6847BC">
              <w:rPr>
                <w:rFonts w:ascii="Georgia" w:eastAsia="Georgia" w:hAnsi="Georgia" w:cs="Georgia"/>
                <w:color w:val="000000" w:themeColor="text1"/>
              </w:rPr>
              <w:t>Significant experience in business analysis across technology and business change projects.</w:t>
            </w:r>
          </w:p>
          <w:p w14:paraId="690789EF" w14:textId="77777777" w:rsidR="006847BC" w:rsidRPr="006847BC" w:rsidRDefault="006847BC" w:rsidP="006847BC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6847BC">
              <w:rPr>
                <w:rFonts w:ascii="Georgia" w:eastAsia="Georgia" w:hAnsi="Georgia" w:cs="Georgia"/>
                <w:color w:val="000000" w:themeColor="text1"/>
              </w:rPr>
              <w:t xml:space="preserve">Proven ability to elicit, document, and communicate requirements clearly to both </w:t>
            </w:r>
            <w:r w:rsidRPr="006847BC">
              <w:rPr>
                <w:rFonts w:ascii="Georgia" w:eastAsia="Georgia" w:hAnsi="Georgia" w:cs="Georgia"/>
                <w:color w:val="000000" w:themeColor="text1"/>
              </w:rPr>
              <w:lastRenderedPageBreak/>
              <w:t>business and technical audiences.</w:t>
            </w:r>
          </w:p>
          <w:p w14:paraId="61437774" w14:textId="77777777" w:rsidR="006847BC" w:rsidRPr="006847BC" w:rsidRDefault="006847BC" w:rsidP="006847BC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6847BC">
              <w:rPr>
                <w:rFonts w:ascii="Georgia" w:eastAsia="Georgia" w:hAnsi="Georgia" w:cs="Georgia"/>
                <w:color w:val="000000" w:themeColor="text1"/>
              </w:rPr>
              <w:t>Skilled in process mapping, solution design, and stakeholder management across multiple functions.</w:t>
            </w:r>
          </w:p>
          <w:p w14:paraId="744A90FA" w14:textId="77777777" w:rsidR="006847BC" w:rsidRPr="006847BC" w:rsidRDefault="006847BC" w:rsidP="006847BC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6847BC">
              <w:rPr>
                <w:rFonts w:ascii="Georgia" w:eastAsia="Georgia" w:hAnsi="Georgia" w:cs="Georgia"/>
                <w:color w:val="000000" w:themeColor="text1"/>
              </w:rPr>
              <w:t>Experienced in translating strategic objectives into actionable IT initiatives and user stories.</w:t>
            </w:r>
          </w:p>
          <w:p w14:paraId="6BA8BFFA" w14:textId="77777777" w:rsidR="006847BC" w:rsidRPr="006847BC" w:rsidRDefault="006847BC" w:rsidP="006847BC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6847BC">
              <w:rPr>
                <w:rFonts w:ascii="Georgia" w:eastAsia="Georgia" w:hAnsi="Georgia" w:cs="Georgia"/>
                <w:color w:val="000000" w:themeColor="text1"/>
              </w:rPr>
              <w:t>Strong understanding of project lifecycles and delivery methods (agile, waterfall, or hybrid).</w:t>
            </w:r>
          </w:p>
          <w:p w14:paraId="00CA6701" w14:textId="43D9CF15" w:rsidR="00D205FF" w:rsidRPr="00D205FF" w:rsidRDefault="006847BC" w:rsidP="006847BC">
            <w:pPr>
              <w:numPr>
                <w:ilvl w:val="0"/>
                <w:numId w:val="25"/>
              </w:num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 w:rsidRPr="006847BC">
              <w:rPr>
                <w:rFonts w:ascii="Georgia" w:eastAsia="Georgia" w:hAnsi="Georgia" w:cs="Georgia"/>
                <w:color w:val="000000" w:themeColor="text1"/>
              </w:rPr>
              <w:t>Excellent analytical, problem-solving, and facilitation skills, with high attention to detail.</w:t>
            </w:r>
          </w:p>
          <w:p w14:paraId="70BBC24E" w14:textId="77777777" w:rsidR="006847BC" w:rsidRDefault="006847BC" w:rsidP="006847B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2E3CA782" w14:textId="737BD588" w:rsidR="00967CAA" w:rsidRPr="00E12E3B" w:rsidRDefault="00E12E3B" w:rsidP="006847B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 w:rsidRPr="00E12E3B">
              <w:rPr>
                <w:rFonts w:ascii="Georgia" w:hAnsi="Georgia" w:cs="Arial"/>
                <w:b/>
                <w:color w:val="000000" w:themeColor="text1"/>
                <w:szCs w:val="22"/>
              </w:rPr>
              <w:t>Desirable:</w:t>
            </w:r>
          </w:p>
          <w:p w14:paraId="22922B1F" w14:textId="4D7BC972" w:rsidR="006847BC" w:rsidRPr="006847BC" w:rsidRDefault="006847BC" w:rsidP="006847BC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6847BC">
              <w:rPr>
                <w:rFonts w:ascii="Georgia" w:eastAsia="Georgia" w:hAnsi="Georgia" w:cs="Georgia"/>
                <w:color w:val="000000" w:themeColor="text1"/>
              </w:rPr>
              <w:t>Background in manufacturing, FMCG, or supply chain environments.</w:t>
            </w:r>
          </w:p>
          <w:p w14:paraId="5C8CFC75" w14:textId="2B0EE390" w:rsidR="006847BC" w:rsidRPr="006847BC" w:rsidRDefault="006847BC" w:rsidP="006847BC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6847BC">
              <w:rPr>
                <w:rFonts w:ascii="Georgia" w:eastAsia="Georgia" w:hAnsi="Georgia" w:cs="Georgia"/>
                <w:color w:val="000000" w:themeColor="text1"/>
              </w:rPr>
              <w:t>Experience with ERP (IFS), WMS, MES, or data and analytics programmes.</w:t>
            </w:r>
          </w:p>
          <w:p w14:paraId="27BDF730" w14:textId="3ED3CBCB" w:rsidR="006847BC" w:rsidRPr="006847BC" w:rsidRDefault="006847BC" w:rsidP="006847BC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6847BC">
              <w:rPr>
                <w:rFonts w:ascii="Georgia" w:eastAsia="Georgia" w:hAnsi="Georgia" w:cs="Georgia"/>
                <w:color w:val="000000" w:themeColor="text1"/>
              </w:rPr>
              <w:t>Familiarity with IT governance, architecture, and business case development.</w:t>
            </w:r>
          </w:p>
          <w:p w14:paraId="3C01004C" w14:textId="508817E3" w:rsidR="00606679" w:rsidRPr="006847BC" w:rsidRDefault="006847BC" w:rsidP="006847BC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6847BC">
              <w:rPr>
                <w:rFonts w:ascii="Georgia" w:eastAsia="Georgia" w:hAnsi="Georgia" w:cs="Georgia"/>
                <w:color w:val="000000" w:themeColor="text1"/>
              </w:rPr>
              <w:t>Formal business analysis certification (e.g. IIBA, BCS Diploma, Agile BA).</w:t>
            </w: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06F443A5" w14:textId="50E61A97" w:rsidR="000E513B" w:rsidRPr="00071845" w:rsidRDefault="00C41EEC" w:rsidP="00B9083B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64"/>
                  <w:szCs w:val="44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6847BC">
                  <w:rPr>
                    <w:rStyle w:val="Heading3Char"/>
                    <w:rFonts w:ascii="Valley_Girl_01" w:hAnsi="Valley_Girl_01"/>
                    <w:sz w:val="64"/>
                    <w:szCs w:val="44"/>
                  </w:rPr>
                  <w:t>Senior Business Analyst</w:t>
                </w:r>
              </w:sdtContent>
            </w:sdt>
          </w:p>
          <w:p w14:paraId="67B253F0" w14:textId="256D2893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2336" behindDoc="0" locked="0" layoutInCell="1" allowOverlap="1" wp14:anchorId="7339F6F7" wp14:editId="5F9F44E9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741B2ED7">
              <w:rPr>
                <w:rFonts w:ascii="Valley_Girl_01" w:hAnsi="Valley_Girl_01"/>
                <w:caps w:val="0"/>
                <w:sz w:val="48"/>
                <w:szCs w:val="48"/>
              </w:rPr>
              <w:t>j</w:t>
            </w:r>
            <w:r w:rsidR="00FE1F10" w:rsidRPr="741B2ED7">
              <w:rPr>
                <w:rFonts w:ascii="Valley_Girl_01" w:hAnsi="Valley_Girl_01"/>
                <w:caps w:val="0"/>
                <w:sz w:val="48"/>
                <w:szCs w:val="48"/>
              </w:rPr>
              <w:t>ob description</w:t>
            </w:r>
          </w:p>
          <w:p w14:paraId="2CC3C3A5" w14:textId="1431368D" w:rsidR="00004A25" w:rsidRPr="00A000EC" w:rsidRDefault="007F1D0A" w:rsidP="0037174C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role</w:t>
            </w:r>
          </w:p>
          <w:p w14:paraId="77B4BC8F" w14:textId="77777777" w:rsidR="006847BC" w:rsidRDefault="006847BC" w:rsidP="006847BC">
            <w:pPr>
              <w:pStyle w:val="Default"/>
              <w:jc w:val="both"/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</w:pPr>
            <w:r w:rsidRPr="006847BC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To lead the analysis and definition of business needs across Yeo Valley’s digital and technology change portfolio, ensuring that solutions deliver measurable value and align with our strategic goals.</w:t>
            </w:r>
          </w:p>
          <w:p w14:paraId="633B1E66" w14:textId="77777777" w:rsidR="006847BC" w:rsidRPr="006847BC" w:rsidRDefault="006847BC" w:rsidP="006847BC">
            <w:pPr>
              <w:pStyle w:val="Default"/>
              <w:jc w:val="both"/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</w:pPr>
          </w:p>
          <w:p w14:paraId="53A7990A" w14:textId="6BB2B4C1" w:rsidR="00D205FF" w:rsidRDefault="006847BC" w:rsidP="006847B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847BC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You’ll work closely with business stakeholders, IT Business Partners, and delivery teams to understand problems, capture requirements, and translate them into clear, deliverable outcomes. Acting as a trusted advisor, you’ll ensure that every initiative starts with clarity, alignment, and a strong foundation for success.</w:t>
            </w:r>
          </w:p>
          <w:p w14:paraId="149C0CFE" w14:textId="77777777" w:rsidR="006847BC" w:rsidRDefault="006847BC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15F053CD" w14:textId="6E0A1A33" w:rsidR="00A3118E" w:rsidRPr="00536D97" w:rsidRDefault="00536D97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536D97">
              <w:rPr>
                <w:rFonts w:ascii="Georgia" w:hAnsi="Georgia"/>
                <w:b/>
                <w:color w:val="auto"/>
                <w:sz w:val="20"/>
                <w:szCs w:val="20"/>
              </w:rPr>
              <w:t>Your responsibilities</w:t>
            </w:r>
            <w:r w:rsidR="00A3118E" w:rsidRPr="00536D97">
              <w:rPr>
                <w:rFonts w:ascii="Georgia" w:hAnsi="Georgia"/>
                <w:b/>
                <w:color w:val="auto"/>
                <w:sz w:val="20"/>
                <w:szCs w:val="20"/>
              </w:rPr>
              <w:t>:</w:t>
            </w:r>
          </w:p>
          <w:p w14:paraId="2E0F602E" w14:textId="50AD1A60" w:rsidR="004C1E15" w:rsidRDefault="004C1E15" w:rsidP="00E50089">
            <w:pPr>
              <w:pStyle w:val="Default"/>
              <w:ind w:right="285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7A3D4CE" w14:textId="77777777" w:rsidR="006847BC" w:rsidRPr="006847BC" w:rsidRDefault="006847BC" w:rsidP="006847BC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847BC">
              <w:rPr>
                <w:rFonts w:ascii="Georgia" w:hAnsi="Georgia"/>
                <w:color w:val="auto"/>
                <w:sz w:val="20"/>
                <w:szCs w:val="20"/>
              </w:rPr>
              <w:t>Lead business analysis activities across multiple projects, ensuring clear understanding of business needs and solution options.</w:t>
            </w:r>
          </w:p>
          <w:p w14:paraId="0327B32A" w14:textId="77777777" w:rsidR="006847BC" w:rsidRPr="006847BC" w:rsidRDefault="006847BC" w:rsidP="006847BC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847BC">
              <w:rPr>
                <w:rFonts w:ascii="Georgia" w:hAnsi="Georgia"/>
                <w:color w:val="auto"/>
                <w:sz w:val="20"/>
                <w:szCs w:val="20"/>
              </w:rPr>
              <w:t>Own the definition and documentation of requirements, user stories, process maps, and acceptance criteria.</w:t>
            </w:r>
          </w:p>
          <w:p w14:paraId="2510FAF2" w14:textId="77777777" w:rsidR="006847BC" w:rsidRPr="006847BC" w:rsidRDefault="006847BC" w:rsidP="006847BC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847BC">
              <w:rPr>
                <w:rFonts w:ascii="Georgia" w:hAnsi="Georgia"/>
                <w:color w:val="auto"/>
                <w:sz w:val="20"/>
                <w:szCs w:val="20"/>
              </w:rPr>
              <w:t>Work closely with business leads and IT Business Partners to prioritise and shape new demand in line with business strategy.</w:t>
            </w:r>
          </w:p>
          <w:p w14:paraId="1777E199" w14:textId="77777777" w:rsidR="006847BC" w:rsidRPr="006847BC" w:rsidRDefault="006847BC" w:rsidP="006847BC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847BC">
              <w:rPr>
                <w:rFonts w:ascii="Georgia" w:hAnsi="Georgia"/>
                <w:color w:val="auto"/>
                <w:sz w:val="20"/>
                <w:szCs w:val="20"/>
              </w:rPr>
              <w:t>Facilitate workshops and stakeholder sessions to gather insights, validate requirements, and align expectations.</w:t>
            </w:r>
          </w:p>
          <w:p w14:paraId="6D16603A" w14:textId="77777777" w:rsidR="006847BC" w:rsidRPr="006847BC" w:rsidRDefault="006847BC" w:rsidP="006847BC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847BC">
              <w:rPr>
                <w:rFonts w:ascii="Georgia" w:hAnsi="Georgia"/>
                <w:color w:val="auto"/>
                <w:sz w:val="20"/>
                <w:szCs w:val="20"/>
              </w:rPr>
              <w:t>Support business case development, defining expected benefits, success measures, and delivery dependencies.</w:t>
            </w:r>
          </w:p>
          <w:p w14:paraId="0E769360" w14:textId="77777777" w:rsidR="006847BC" w:rsidRPr="006847BC" w:rsidRDefault="006847BC" w:rsidP="006847BC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847BC">
              <w:rPr>
                <w:rFonts w:ascii="Georgia" w:hAnsi="Georgia"/>
                <w:color w:val="auto"/>
                <w:sz w:val="20"/>
                <w:szCs w:val="20"/>
              </w:rPr>
              <w:t>Collaborate with architects and delivery teams to ensure proposed solutions are feasible, fit-for-purpose, and aligned to Yeo Valley’s technology roadmap.</w:t>
            </w:r>
          </w:p>
          <w:p w14:paraId="7600788D" w14:textId="77777777" w:rsidR="006847BC" w:rsidRPr="006847BC" w:rsidRDefault="006847BC" w:rsidP="006847BC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847BC">
              <w:rPr>
                <w:rFonts w:ascii="Georgia" w:hAnsi="Georgia"/>
                <w:color w:val="auto"/>
                <w:sz w:val="20"/>
                <w:szCs w:val="20"/>
              </w:rPr>
              <w:t>Champion process improvement, identifying opportunities to simplify, standardise, and automate where appropriate.</w:t>
            </w:r>
          </w:p>
          <w:p w14:paraId="0B1DBFA6" w14:textId="67185E28" w:rsidR="006847BC" w:rsidRPr="006847BC" w:rsidRDefault="006847BC" w:rsidP="006847BC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847BC">
              <w:rPr>
                <w:rFonts w:ascii="Georgia" w:hAnsi="Georgia"/>
                <w:color w:val="auto"/>
                <w:sz w:val="20"/>
                <w:szCs w:val="20"/>
              </w:rPr>
              <w:t xml:space="preserve">Act as </w:t>
            </w:r>
            <w:r w:rsidR="007D4A2E">
              <w:rPr>
                <w:rFonts w:ascii="Georgia" w:hAnsi="Georgia"/>
                <w:color w:val="auto"/>
                <w:sz w:val="20"/>
                <w:szCs w:val="20"/>
              </w:rPr>
              <w:t>a</w:t>
            </w:r>
            <w:r w:rsidRPr="006847BC">
              <w:rPr>
                <w:rFonts w:ascii="Georgia" w:hAnsi="Georgia"/>
                <w:color w:val="auto"/>
                <w:sz w:val="20"/>
                <w:szCs w:val="20"/>
              </w:rPr>
              <w:t xml:space="preserve"> bridge between business and IT, ensuring a common understanding of objectives, scope, and outcomes.</w:t>
            </w:r>
          </w:p>
          <w:p w14:paraId="0F4DF18A" w14:textId="77777777" w:rsidR="006847BC" w:rsidRPr="006847BC" w:rsidRDefault="006847BC" w:rsidP="006847BC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847BC">
              <w:rPr>
                <w:rFonts w:ascii="Georgia" w:hAnsi="Georgia"/>
                <w:color w:val="auto"/>
                <w:sz w:val="20"/>
                <w:szCs w:val="20"/>
              </w:rPr>
              <w:t>Contribute to the development of BA standards and best practices, mentoring others and sharing knowledge across the IT and business communities.</w:t>
            </w:r>
          </w:p>
          <w:p w14:paraId="3C37F162" w14:textId="77777777" w:rsidR="006847BC" w:rsidRPr="006847BC" w:rsidRDefault="006847BC" w:rsidP="006847BC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847BC">
              <w:rPr>
                <w:rFonts w:ascii="Georgia" w:hAnsi="Georgia"/>
                <w:color w:val="auto"/>
                <w:sz w:val="20"/>
                <w:szCs w:val="20"/>
              </w:rPr>
              <w:t>Support testing and validation, ensuring solutions meet defined business needs and deliver the expected value.</w:t>
            </w:r>
          </w:p>
          <w:p w14:paraId="4B752178" w14:textId="4934038F" w:rsidR="00D205FF" w:rsidRDefault="006847BC" w:rsidP="006847BC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sz w:val="20"/>
                <w:szCs w:val="20"/>
              </w:rPr>
            </w:pPr>
            <w:r w:rsidRPr="006847BC">
              <w:rPr>
                <w:rFonts w:ascii="Georgia" w:hAnsi="Georgia"/>
                <w:color w:val="auto"/>
                <w:sz w:val="20"/>
                <w:szCs w:val="20"/>
              </w:rPr>
              <w:t>Track benefits and lessons learned, feeding insights back into future planning and delivery.</w:t>
            </w:r>
          </w:p>
          <w:p w14:paraId="6239C75D" w14:textId="77777777" w:rsidR="00D205FF" w:rsidRPr="00D205FF" w:rsidRDefault="00D205FF" w:rsidP="00D205FF">
            <w:pPr>
              <w:pStyle w:val="Default"/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5F1E44FD" w14:textId="1A6991F0" w:rsidR="00AA209C" w:rsidRPr="005A29C7" w:rsidRDefault="00AA209C" w:rsidP="00D205FF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 w:rsidRPr="005A29C7">
              <w:rPr>
                <w:rFonts w:ascii="Valley_Girl_01" w:hAnsi="Valley_Girl_01"/>
                <w:caps w:val="0"/>
                <w:sz w:val="44"/>
              </w:rPr>
              <w:lastRenderedPageBreak/>
              <w:t>what good looks like for this role</w:t>
            </w:r>
          </w:p>
          <w:p w14:paraId="59FFC216" w14:textId="77777777" w:rsidR="00AA209C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</w:p>
          <w:p w14:paraId="727C53D5" w14:textId="77777777" w:rsidR="007D4A2E" w:rsidRDefault="007D4A2E" w:rsidP="007D4A2E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7D4A2E">
              <w:rPr>
                <w:rStyle w:val="Strong"/>
                <w:rFonts w:ascii="Georgia" w:hAnsi="Georgia"/>
                <w:color w:val="000000"/>
                <w:sz w:val="20"/>
                <w:szCs w:val="20"/>
              </w:rPr>
              <w:t>Business Understanding &amp; Partnership</w:t>
            </w:r>
          </w:p>
          <w:p w14:paraId="6230B5E7" w14:textId="47E68B57" w:rsidR="007D4A2E" w:rsidRPr="007D4A2E" w:rsidRDefault="007D4A2E" w:rsidP="007D4A2E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7D4A2E">
              <w:rPr>
                <w:rFonts w:ascii="Georgia" w:hAnsi="Georgia"/>
                <w:color w:val="000000"/>
                <w:sz w:val="20"/>
                <w:szCs w:val="20"/>
              </w:rPr>
              <w:t>Strong, trusted relationships across business functions. The Senior BA understands operational challenges and translates them into clear opportunities for technology-enabled improvement.</w:t>
            </w:r>
          </w:p>
          <w:p w14:paraId="3C7EE8B5" w14:textId="77777777" w:rsidR="007D4A2E" w:rsidRDefault="007D4A2E" w:rsidP="007D4A2E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7D4A2E">
              <w:rPr>
                <w:rStyle w:val="Strong"/>
                <w:rFonts w:ascii="Georgia" w:hAnsi="Georgia"/>
                <w:color w:val="000000"/>
                <w:sz w:val="20"/>
                <w:szCs w:val="20"/>
              </w:rPr>
              <w:t>Clarity &amp; Quality of Requirements</w:t>
            </w:r>
          </w:p>
          <w:p w14:paraId="01BF5A7B" w14:textId="6BB229FD" w:rsidR="007D4A2E" w:rsidRPr="007D4A2E" w:rsidRDefault="007D4A2E" w:rsidP="007D4A2E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R</w:t>
            </w:r>
            <w:r w:rsidRPr="007D4A2E">
              <w:rPr>
                <w:rFonts w:ascii="Georgia" w:hAnsi="Georgia"/>
                <w:color w:val="000000"/>
                <w:sz w:val="20"/>
                <w:szCs w:val="20"/>
              </w:rPr>
              <w:t>equirements are complete, accurate, and clearly communicated. Delivery teams and stakeholders share a common understanding of the problem, solution, and expected outcomes.</w:t>
            </w:r>
          </w:p>
          <w:p w14:paraId="554B7391" w14:textId="77777777" w:rsidR="007D4A2E" w:rsidRDefault="007D4A2E" w:rsidP="007D4A2E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7D4A2E">
              <w:rPr>
                <w:rStyle w:val="Strong"/>
                <w:rFonts w:ascii="Georgia" w:hAnsi="Georgia"/>
                <w:color w:val="000000"/>
                <w:sz w:val="20"/>
                <w:szCs w:val="20"/>
              </w:rPr>
              <w:t>Value-Focused Delivery</w:t>
            </w:r>
          </w:p>
          <w:p w14:paraId="24FEC1F4" w14:textId="36FAF9BC" w:rsidR="007D4A2E" w:rsidRPr="007D4A2E" w:rsidRDefault="007D4A2E" w:rsidP="007D4A2E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7D4A2E">
              <w:rPr>
                <w:rFonts w:ascii="Georgia" w:hAnsi="Georgia"/>
                <w:color w:val="000000"/>
                <w:sz w:val="20"/>
                <w:szCs w:val="20"/>
              </w:rPr>
              <w:t>Projects deliver measurable business benefits. The Senior BA ensures solutions are justified, prioritised, and implemented with value front of mind.</w:t>
            </w:r>
          </w:p>
          <w:p w14:paraId="4D9756CE" w14:textId="77777777" w:rsidR="007D4A2E" w:rsidRDefault="007D4A2E" w:rsidP="007D4A2E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7D4A2E">
              <w:rPr>
                <w:rStyle w:val="Strong"/>
                <w:rFonts w:ascii="Georgia" w:hAnsi="Georgia"/>
                <w:color w:val="000000"/>
                <w:sz w:val="20"/>
                <w:szCs w:val="20"/>
              </w:rPr>
              <w:t>Collaboration &amp; Communication</w:t>
            </w:r>
          </w:p>
          <w:p w14:paraId="5C6379FE" w14:textId="14564B66" w:rsidR="007D4A2E" w:rsidRPr="007D4A2E" w:rsidRDefault="007D4A2E" w:rsidP="007D4A2E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7D4A2E">
              <w:rPr>
                <w:rFonts w:ascii="Georgia" w:hAnsi="Georgia"/>
                <w:color w:val="000000"/>
                <w:sz w:val="20"/>
                <w:szCs w:val="20"/>
              </w:rPr>
              <w:t>Facilitates alignment across diverse stakeholders. Communication is clear, concise, and tailored to both technical and non-technical audiences.</w:t>
            </w:r>
          </w:p>
          <w:p w14:paraId="223DAF11" w14:textId="77777777" w:rsidR="007D4A2E" w:rsidRDefault="007D4A2E" w:rsidP="007D4A2E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7D4A2E">
              <w:rPr>
                <w:rStyle w:val="Strong"/>
                <w:rFonts w:ascii="Georgia" w:hAnsi="Georgia"/>
                <w:color w:val="000000"/>
                <w:sz w:val="20"/>
                <w:szCs w:val="20"/>
              </w:rPr>
              <w:t>Continuous Improvement &amp; Innovation</w:t>
            </w:r>
          </w:p>
          <w:p w14:paraId="6F4BF9A2" w14:textId="61A3B11C" w:rsidR="007D4A2E" w:rsidRPr="007D4A2E" w:rsidRDefault="007D4A2E" w:rsidP="007D4A2E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7D4A2E">
              <w:rPr>
                <w:rFonts w:ascii="Georgia" w:hAnsi="Georgia"/>
                <w:color w:val="000000"/>
                <w:sz w:val="20"/>
                <w:szCs w:val="20"/>
              </w:rPr>
              <w:t xml:space="preserve">Actively seeks opportunities to improve business processes and delivery practices. Encourages innovation and smarter ways of working across the 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technology</w:t>
            </w:r>
            <w:r w:rsidRPr="007D4A2E">
              <w:rPr>
                <w:rFonts w:ascii="Georgia" w:hAnsi="Georgia"/>
                <w:color w:val="000000"/>
                <w:sz w:val="20"/>
                <w:szCs w:val="20"/>
              </w:rPr>
              <w:t xml:space="preserve"> and business community.</w:t>
            </w:r>
          </w:p>
          <w:p w14:paraId="6F1F90BF" w14:textId="77777777" w:rsidR="007D4A2E" w:rsidRDefault="007D4A2E" w:rsidP="007D4A2E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7D4A2E">
              <w:rPr>
                <w:rStyle w:val="Strong"/>
                <w:rFonts w:ascii="Georgia" w:hAnsi="Georgia"/>
                <w:color w:val="000000"/>
                <w:sz w:val="20"/>
                <w:szCs w:val="20"/>
              </w:rPr>
              <w:t>Professional Leadership</w:t>
            </w:r>
          </w:p>
          <w:p w14:paraId="52ED4620" w14:textId="5FCE7C3A" w:rsidR="00AA209C" w:rsidRPr="00967CAA" w:rsidRDefault="007D4A2E" w:rsidP="007D4A2E">
            <w:pPr>
              <w:pStyle w:val="NormalWeb"/>
              <w:rPr>
                <w:color w:val="000000"/>
              </w:rPr>
            </w:pPr>
            <w:r w:rsidRPr="007D4A2E">
              <w:rPr>
                <w:rFonts w:ascii="Georgia" w:hAnsi="Georgia"/>
                <w:color w:val="000000"/>
                <w:sz w:val="20"/>
                <w:szCs w:val="20"/>
              </w:rPr>
              <w:t>Acts as a role model for analytical thinking, structure, and collaboration. Coaches others, shares best practices, and contributes to a culture of delivery excellence within Yeo Valley.</w:t>
            </w: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lastRenderedPageBreak/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060DB2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037F" w14:textId="77777777" w:rsidR="00782C4D" w:rsidRDefault="00782C4D" w:rsidP="00713050">
      <w:pPr>
        <w:spacing w:line="240" w:lineRule="auto"/>
      </w:pPr>
      <w:r>
        <w:separator/>
      </w:r>
    </w:p>
  </w:endnote>
  <w:endnote w:type="continuationSeparator" w:id="0">
    <w:p w14:paraId="2587D3A3" w14:textId="77777777" w:rsidR="00782C4D" w:rsidRDefault="00782C4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altName w:val="Calibri"/>
    <w:panose1 w:val="03060602030802010201"/>
    <w:charset w:val="00"/>
    <w:family w:val="script"/>
    <w:pitch w:val="variable"/>
    <w:sig w:usb0="800000AF" w:usb1="00000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29" w14:textId="24DD4B7B" w:rsidR="00217980" w:rsidRPr="00506D9E" w:rsidRDefault="00506D9E" w:rsidP="00506D9E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7FBE" w14:textId="77777777" w:rsidR="00782C4D" w:rsidRDefault="00782C4D" w:rsidP="00713050">
      <w:pPr>
        <w:spacing w:line="240" w:lineRule="auto"/>
      </w:pPr>
      <w:r>
        <w:separator/>
      </w:r>
    </w:p>
  </w:footnote>
  <w:footnote w:type="continuationSeparator" w:id="0">
    <w:p w14:paraId="06978DEE" w14:textId="77777777" w:rsidR="00782C4D" w:rsidRDefault="00782C4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72A" w14:textId="00922EEA" w:rsidR="00801CE7" w:rsidRDefault="00C41EEC">
    <w:pPr>
      <w:pStyle w:val="Header"/>
    </w:pPr>
    <w:r w:rsidRPr="00801CE7">
      <w:rPr>
        <w:noProof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75.2pt;height:160.8pt;visibility:visible;mso-wrap-style:square" o:bullet="t">
        <v:imagedata r:id="rId1" o:title=""/>
      </v:shape>
    </w:pict>
  </w:numPicBullet>
  <w:abstractNum w:abstractNumId="0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5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6684D"/>
    <w:multiLevelType w:val="hybridMultilevel"/>
    <w:tmpl w:val="1E6A1C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2371"/>
    <w:multiLevelType w:val="hybridMultilevel"/>
    <w:tmpl w:val="996AE59C"/>
    <w:lvl w:ilvl="0" w:tplc="0CEE57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55927"/>
    <w:multiLevelType w:val="hybridMultilevel"/>
    <w:tmpl w:val="EF9C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E352B"/>
    <w:multiLevelType w:val="hybridMultilevel"/>
    <w:tmpl w:val="C7BAE808"/>
    <w:lvl w:ilvl="0" w:tplc="328A1FD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C85CF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40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43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C6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4F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4F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E7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8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3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8036B"/>
    <w:multiLevelType w:val="hybridMultilevel"/>
    <w:tmpl w:val="84369588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16364">
    <w:abstractNumId w:val="15"/>
  </w:num>
  <w:num w:numId="2" w16cid:durableId="230897421">
    <w:abstractNumId w:val="20"/>
  </w:num>
  <w:num w:numId="3" w16cid:durableId="1031154504">
    <w:abstractNumId w:val="0"/>
  </w:num>
  <w:num w:numId="4" w16cid:durableId="1023213845">
    <w:abstractNumId w:val="19"/>
  </w:num>
  <w:num w:numId="5" w16cid:durableId="604851854">
    <w:abstractNumId w:val="7"/>
  </w:num>
  <w:num w:numId="6" w16cid:durableId="897210004">
    <w:abstractNumId w:val="8"/>
  </w:num>
  <w:num w:numId="7" w16cid:durableId="585041660">
    <w:abstractNumId w:val="1"/>
  </w:num>
  <w:num w:numId="8" w16cid:durableId="386802067">
    <w:abstractNumId w:val="25"/>
  </w:num>
  <w:num w:numId="9" w16cid:durableId="1886747593">
    <w:abstractNumId w:val="17"/>
  </w:num>
  <w:num w:numId="10" w16cid:durableId="386221482">
    <w:abstractNumId w:val="23"/>
  </w:num>
  <w:num w:numId="11" w16cid:durableId="779685519">
    <w:abstractNumId w:val="16"/>
  </w:num>
  <w:num w:numId="12" w16cid:durableId="368334389">
    <w:abstractNumId w:val="12"/>
  </w:num>
  <w:num w:numId="13" w16cid:durableId="657272351">
    <w:abstractNumId w:val="6"/>
  </w:num>
  <w:num w:numId="14" w16cid:durableId="2145418508">
    <w:abstractNumId w:val="3"/>
  </w:num>
  <w:num w:numId="15" w16cid:durableId="1123691020">
    <w:abstractNumId w:val="18"/>
  </w:num>
  <w:num w:numId="16" w16cid:durableId="2048676802">
    <w:abstractNumId w:val="21"/>
  </w:num>
  <w:num w:numId="17" w16cid:durableId="243144804">
    <w:abstractNumId w:val="22"/>
  </w:num>
  <w:num w:numId="18" w16cid:durableId="166480148">
    <w:abstractNumId w:val="4"/>
  </w:num>
  <w:num w:numId="19" w16cid:durableId="1176653988">
    <w:abstractNumId w:val="2"/>
  </w:num>
  <w:num w:numId="20" w16cid:durableId="1842894702">
    <w:abstractNumId w:val="13"/>
  </w:num>
  <w:num w:numId="21" w16cid:durableId="934485473">
    <w:abstractNumId w:val="5"/>
  </w:num>
  <w:num w:numId="22" w16cid:durableId="173541800">
    <w:abstractNumId w:val="14"/>
  </w:num>
  <w:num w:numId="23" w16cid:durableId="935868970">
    <w:abstractNumId w:val="9"/>
  </w:num>
  <w:num w:numId="24" w16cid:durableId="1918438099">
    <w:abstractNumId w:val="11"/>
  </w:num>
  <w:num w:numId="25" w16cid:durableId="595747444">
    <w:abstractNumId w:val="10"/>
  </w:num>
  <w:num w:numId="26" w16cid:durableId="7759769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11D5F"/>
    <w:rsid w:val="00037C4A"/>
    <w:rsid w:val="00040067"/>
    <w:rsid w:val="00040980"/>
    <w:rsid w:val="00050A31"/>
    <w:rsid w:val="00060DB2"/>
    <w:rsid w:val="0006258D"/>
    <w:rsid w:val="00071845"/>
    <w:rsid w:val="00072DA0"/>
    <w:rsid w:val="00077329"/>
    <w:rsid w:val="00081371"/>
    <w:rsid w:val="00083D90"/>
    <w:rsid w:val="00087B4A"/>
    <w:rsid w:val="00091382"/>
    <w:rsid w:val="000951F5"/>
    <w:rsid w:val="000A5184"/>
    <w:rsid w:val="000B0619"/>
    <w:rsid w:val="000B61CA"/>
    <w:rsid w:val="000C0B0D"/>
    <w:rsid w:val="000C0D3F"/>
    <w:rsid w:val="000C1A4B"/>
    <w:rsid w:val="000D2A6C"/>
    <w:rsid w:val="000E513B"/>
    <w:rsid w:val="000E591E"/>
    <w:rsid w:val="000E6B9E"/>
    <w:rsid w:val="000F7610"/>
    <w:rsid w:val="001061ED"/>
    <w:rsid w:val="00114ED7"/>
    <w:rsid w:val="001222B8"/>
    <w:rsid w:val="00122B12"/>
    <w:rsid w:val="00140B0E"/>
    <w:rsid w:val="00142D20"/>
    <w:rsid w:val="001464D0"/>
    <w:rsid w:val="0017731E"/>
    <w:rsid w:val="001830AD"/>
    <w:rsid w:val="001840E8"/>
    <w:rsid w:val="001A1697"/>
    <w:rsid w:val="001A5CA9"/>
    <w:rsid w:val="001A6765"/>
    <w:rsid w:val="001B2AC1"/>
    <w:rsid w:val="001B403A"/>
    <w:rsid w:val="00217980"/>
    <w:rsid w:val="00223BBD"/>
    <w:rsid w:val="00241064"/>
    <w:rsid w:val="00261698"/>
    <w:rsid w:val="00271662"/>
    <w:rsid w:val="0027404F"/>
    <w:rsid w:val="00282281"/>
    <w:rsid w:val="00293B83"/>
    <w:rsid w:val="002A483A"/>
    <w:rsid w:val="002B091C"/>
    <w:rsid w:val="002B3C47"/>
    <w:rsid w:val="002C03BA"/>
    <w:rsid w:val="002C2CAB"/>
    <w:rsid w:val="002C2CDD"/>
    <w:rsid w:val="002D45C6"/>
    <w:rsid w:val="002D45DA"/>
    <w:rsid w:val="002F03FA"/>
    <w:rsid w:val="003056C5"/>
    <w:rsid w:val="00313166"/>
    <w:rsid w:val="00313E86"/>
    <w:rsid w:val="00333CD3"/>
    <w:rsid w:val="00340365"/>
    <w:rsid w:val="00342B64"/>
    <w:rsid w:val="00364079"/>
    <w:rsid w:val="0037174C"/>
    <w:rsid w:val="00384D7B"/>
    <w:rsid w:val="00392874"/>
    <w:rsid w:val="0039457E"/>
    <w:rsid w:val="003952C6"/>
    <w:rsid w:val="003A4375"/>
    <w:rsid w:val="003A6259"/>
    <w:rsid w:val="003A7086"/>
    <w:rsid w:val="003C0BEA"/>
    <w:rsid w:val="003C5528"/>
    <w:rsid w:val="003D4F96"/>
    <w:rsid w:val="003F3A39"/>
    <w:rsid w:val="003F7D37"/>
    <w:rsid w:val="004077FB"/>
    <w:rsid w:val="00414BDD"/>
    <w:rsid w:val="00424DD9"/>
    <w:rsid w:val="0046104A"/>
    <w:rsid w:val="0046415A"/>
    <w:rsid w:val="004717C5"/>
    <w:rsid w:val="004856B6"/>
    <w:rsid w:val="004B6BEB"/>
    <w:rsid w:val="004C1E15"/>
    <w:rsid w:val="004D056B"/>
    <w:rsid w:val="004D19AF"/>
    <w:rsid w:val="004D1B95"/>
    <w:rsid w:val="004F3C18"/>
    <w:rsid w:val="004F3EE2"/>
    <w:rsid w:val="00504E6D"/>
    <w:rsid w:val="00506D9E"/>
    <w:rsid w:val="005153A7"/>
    <w:rsid w:val="00516383"/>
    <w:rsid w:val="00520F38"/>
    <w:rsid w:val="00523479"/>
    <w:rsid w:val="005315FA"/>
    <w:rsid w:val="00532027"/>
    <w:rsid w:val="00536D97"/>
    <w:rsid w:val="00536E8A"/>
    <w:rsid w:val="00543DB7"/>
    <w:rsid w:val="0055512A"/>
    <w:rsid w:val="005729B0"/>
    <w:rsid w:val="00572CE1"/>
    <w:rsid w:val="005735F4"/>
    <w:rsid w:val="005829E9"/>
    <w:rsid w:val="005A29C7"/>
    <w:rsid w:val="005B182E"/>
    <w:rsid w:val="005B3C08"/>
    <w:rsid w:val="005D3397"/>
    <w:rsid w:val="005D773C"/>
    <w:rsid w:val="00604B97"/>
    <w:rsid w:val="00606679"/>
    <w:rsid w:val="00625AEB"/>
    <w:rsid w:val="006306CC"/>
    <w:rsid w:val="006329E6"/>
    <w:rsid w:val="00633863"/>
    <w:rsid w:val="00641630"/>
    <w:rsid w:val="00642FA8"/>
    <w:rsid w:val="00650746"/>
    <w:rsid w:val="00654A7D"/>
    <w:rsid w:val="00663CB2"/>
    <w:rsid w:val="006641E5"/>
    <w:rsid w:val="00677D05"/>
    <w:rsid w:val="00684488"/>
    <w:rsid w:val="006847BC"/>
    <w:rsid w:val="006A3CE7"/>
    <w:rsid w:val="006C2847"/>
    <w:rsid w:val="006C4C50"/>
    <w:rsid w:val="006C5735"/>
    <w:rsid w:val="006D01F6"/>
    <w:rsid w:val="006D6CB6"/>
    <w:rsid w:val="006D76B1"/>
    <w:rsid w:val="006F1F31"/>
    <w:rsid w:val="0070617C"/>
    <w:rsid w:val="00706277"/>
    <w:rsid w:val="007110C9"/>
    <w:rsid w:val="00713050"/>
    <w:rsid w:val="00716E50"/>
    <w:rsid w:val="00734490"/>
    <w:rsid w:val="00741125"/>
    <w:rsid w:val="0074510E"/>
    <w:rsid w:val="00746F7F"/>
    <w:rsid w:val="007569C1"/>
    <w:rsid w:val="00757152"/>
    <w:rsid w:val="0076153E"/>
    <w:rsid w:val="00763832"/>
    <w:rsid w:val="0076414B"/>
    <w:rsid w:val="00765D6D"/>
    <w:rsid w:val="00776660"/>
    <w:rsid w:val="007829A0"/>
    <w:rsid w:val="00782C4D"/>
    <w:rsid w:val="007A0D35"/>
    <w:rsid w:val="007D2696"/>
    <w:rsid w:val="007D4A2E"/>
    <w:rsid w:val="007F1D0A"/>
    <w:rsid w:val="00801CE7"/>
    <w:rsid w:val="00804E0B"/>
    <w:rsid w:val="00811117"/>
    <w:rsid w:val="0082066F"/>
    <w:rsid w:val="00821611"/>
    <w:rsid w:val="00825DB8"/>
    <w:rsid w:val="00841146"/>
    <w:rsid w:val="00842327"/>
    <w:rsid w:val="00846B0B"/>
    <w:rsid w:val="00865A12"/>
    <w:rsid w:val="0088504C"/>
    <w:rsid w:val="0089382B"/>
    <w:rsid w:val="008943BA"/>
    <w:rsid w:val="008A1907"/>
    <w:rsid w:val="008A48A5"/>
    <w:rsid w:val="008B2DC8"/>
    <w:rsid w:val="008C1810"/>
    <w:rsid w:val="008C6BCA"/>
    <w:rsid w:val="008C7B50"/>
    <w:rsid w:val="008E1394"/>
    <w:rsid w:val="008E1846"/>
    <w:rsid w:val="008E7E40"/>
    <w:rsid w:val="008F336F"/>
    <w:rsid w:val="009017B5"/>
    <w:rsid w:val="00901E51"/>
    <w:rsid w:val="00936173"/>
    <w:rsid w:val="00961B1E"/>
    <w:rsid w:val="009678FE"/>
    <w:rsid w:val="00967CAA"/>
    <w:rsid w:val="00971F06"/>
    <w:rsid w:val="009A0924"/>
    <w:rsid w:val="009B3C40"/>
    <w:rsid w:val="009B4D37"/>
    <w:rsid w:val="009B51D9"/>
    <w:rsid w:val="009E11FD"/>
    <w:rsid w:val="009F3B49"/>
    <w:rsid w:val="009F5FCC"/>
    <w:rsid w:val="009F6424"/>
    <w:rsid w:val="009F7BE7"/>
    <w:rsid w:val="00A000EC"/>
    <w:rsid w:val="00A0276B"/>
    <w:rsid w:val="00A0642E"/>
    <w:rsid w:val="00A229AB"/>
    <w:rsid w:val="00A3118E"/>
    <w:rsid w:val="00A36FDE"/>
    <w:rsid w:val="00A372BE"/>
    <w:rsid w:val="00A42540"/>
    <w:rsid w:val="00A446E0"/>
    <w:rsid w:val="00A50939"/>
    <w:rsid w:val="00A6439D"/>
    <w:rsid w:val="00A87FD8"/>
    <w:rsid w:val="00AA0453"/>
    <w:rsid w:val="00AA209C"/>
    <w:rsid w:val="00AA6A40"/>
    <w:rsid w:val="00AC4520"/>
    <w:rsid w:val="00AE512A"/>
    <w:rsid w:val="00B14A06"/>
    <w:rsid w:val="00B25FD8"/>
    <w:rsid w:val="00B34070"/>
    <w:rsid w:val="00B54EE9"/>
    <w:rsid w:val="00B5664D"/>
    <w:rsid w:val="00B6088A"/>
    <w:rsid w:val="00B66375"/>
    <w:rsid w:val="00B72DDE"/>
    <w:rsid w:val="00B763F7"/>
    <w:rsid w:val="00B9083B"/>
    <w:rsid w:val="00B968C0"/>
    <w:rsid w:val="00BA1046"/>
    <w:rsid w:val="00BA5B40"/>
    <w:rsid w:val="00BA61E1"/>
    <w:rsid w:val="00BB793F"/>
    <w:rsid w:val="00BC0385"/>
    <w:rsid w:val="00BC2C6B"/>
    <w:rsid w:val="00BD0206"/>
    <w:rsid w:val="00BD3378"/>
    <w:rsid w:val="00BF2B9A"/>
    <w:rsid w:val="00BF5EE7"/>
    <w:rsid w:val="00C06B90"/>
    <w:rsid w:val="00C12318"/>
    <w:rsid w:val="00C2098A"/>
    <w:rsid w:val="00C26600"/>
    <w:rsid w:val="00C325B8"/>
    <w:rsid w:val="00C41EEC"/>
    <w:rsid w:val="00C5444A"/>
    <w:rsid w:val="00C61163"/>
    <w:rsid w:val="00C612DA"/>
    <w:rsid w:val="00C61899"/>
    <w:rsid w:val="00C761F2"/>
    <w:rsid w:val="00C7741E"/>
    <w:rsid w:val="00C865B1"/>
    <w:rsid w:val="00C875AB"/>
    <w:rsid w:val="00CA3DF1"/>
    <w:rsid w:val="00CA4581"/>
    <w:rsid w:val="00CB4066"/>
    <w:rsid w:val="00CB4B70"/>
    <w:rsid w:val="00CD585C"/>
    <w:rsid w:val="00CE091E"/>
    <w:rsid w:val="00CE09E5"/>
    <w:rsid w:val="00CE0E18"/>
    <w:rsid w:val="00CE18D5"/>
    <w:rsid w:val="00CF376E"/>
    <w:rsid w:val="00D00B60"/>
    <w:rsid w:val="00D04109"/>
    <w:rsid w:val="00D0580E"/>
    <w:rsid w:val="00D16252"/>
    <w:rsid w:val="00D205FF"/>
    <w:rsid w:val="00D23EF2"/>
    <w:rsid w:val="00D273BA"/>
    <w:rsid w:val="00D32988"/>
    <w:rsid w:val="00D3687C"/>
    <w:rsid w:val="00D3688E"/>
    <w:rsid w:val="00D85A05"/>
    <w:rsid w:val="00DB13D1"/>
    <w:rsid w:val="00DB13E6"/>
    <w:rsid w:val="00DB5196"/>
    <w:rsid w:val="00DC46E1"/>
    <w:rsid w:val="00DC69D7"/>
    <w:rsid w:val="00DD6416"/>
    <w:rsid w:val="00DE7017"/>
    <w:rsid w:val="00DF4E0A"/>
    <w:rsid w:val="00E02DCD"/>
    <w:rsid w:val="00E12C60"/>
    <w:rsid w:val="00E12E3B"/>
    <w:rsid w:val="00E13DD9"/>
    <w:rsid w:val="00E22E87"/>
    <w:rsid w:val="00E240C4"/>
    <w:rsid w:val="00E401F8"/>
    <w:rsid w:val="00E4632A"/>
    <w:rsid w:val="00E50089"/>
    <w:rsid w:val="00E56AC2"/>
    <w:rsid w:val="00E57630"/>
    <w:rsid w:val="00E86C2B"/>
    <w:rsid w:val="00EA68DB"/>
    <w:rsid w:val="00ED1300"/>
    <w:rsid w:val="00EF2396"/>
    <w:rsid w:val="00EF2910"/>
    <w:rsid w:val="00EF7CC9"/>
    <w:rsid w:val="00F066C0"/>
    <w:rsid w:val="00F207C0"/>
    <w:rsid w:val="00F20AE5"/>
    <w:rsid w:val="00F24C20"/>
    <w:rsid w:val="00F408DB"/>
    <w:rsid w:val="00F4475F"/>
    <w:rsid w:val="00F60973"/>
    <w:rsid w:val="00F645C7"/>
    <w:rsid w:val="00F76555"/>
    <w:rsid w:val="00F93041"/>
    <w:rsid w:val="00FB1696"/>
    <w:rsid w:val="00FB605D"/>
    <w:rsid w:val="00FE1F10"/>
    <w:rsid w:val="00FF3098"/>
    <w:rsid w:val="00FF4243"/>
    <w:rsid w:val="04CDE7B0"/>
    <w:rsid w:val="096A7FD8"/>
    <w:rsid w:val="12F65F71"/>
    <w:rsid w:val="181D81A4"/>
    <w:rsid w:val="18B07B02"/>
    <w:rsid w:val="1ADA767F"/>
    <w:rsid w:val="1B547BEE"/>
    <w:rsid w:val="1FCCC31D"/>
    <w:rsid w:val="20167F8C"/>
    <w:rsid w:val="2684C4CE"/>
    <w:rsid w:val="2B673F6D"/>
    <w:rsid w:val="2C4692B1"/>
    <w:rsid w:val="2C81A345"/>
    <w:rsid w:val="32490ED2"/>
    <w:rsid w:val="32B6423A"/>
    <w:rsid w:val="32F98A6C"/>
    <w:rsid w:val="3345274B"/>
    <w:rsid w:val="35CDF07B"/>
    <w:rsid w:val="3638CE38"/>
    <w:rsid w:val="36519735"/>
    <w:rsid w:val="3A505722"/>
    <w:rsid w:val="3E83D05E"/>
    <w:rsid w:val="3EDC8362"/>
    <w:rsid w:val="3F99BD70"/>
    <w:rsid w:val="3FCBD22E"/>
    <w:rsid w:val="3FDD856F"/>
    <w:rsid w:val="45EADE69"/>
    <w:rsid w:val="495E9737"/>
    <w:rsid w:val="4AB92A4F"/>
    <w:rsid w:val="4AFD2D31"/>
    <w:rsid w:val="4EEEAB6F"/>
    <w:rsid w:val="50B11FAB"/>
    <w:rsid w:val="51B5210E"/>
    <w:rsid w:val="52CF888F"/>
    <w:rsid w:val="5544C496"/>
    <w:rsid w:val="58D9007B"/>
    <w:rsid w:val="59CF758C"/>
    <w:rsid w:val="5AFEE122"/>
    <w:rsid w:val="5CA9F41C"/>
    <w:rsid w:val="608689F7"/>
    <w:rsid w:val="6194628D"/>
    <w:rsid w:val="62CE4A64"/>
    <w:rsid w:val="62D34292"/>
    <w:rsid w:val="63D96F4C"/>
    <w:rsid w:val="689A76A8"/>
    <w:rsid w:val="69E33C71"/>
    <w:rsid w:val="741B2ED7"/>
    <w:rsid w:val="773F20EF"/>
    <w:rsid w:val="774194C2"/>
    <w:rsid w:val="7939EE4B"/>
    <w:rsid w:val="79776F2F"/>
    <w:rsid w:val="7A5539EE"/>
    <w:rsid w:val="7C0BAE51"/>
    <w:rsid w:val="7C1505E5"/>
    <w:rsid w:val="7DC7D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8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7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B182E"/>
    <w:rPr>
      <w:i/>
      <w:iCs/>
    </w:rPr>
  </w:style>
  <w:style w:type="paragraph" w:styleId="NormalWeb">
    <w:name w:val="Normal (Web)"/>
    <w:basedOn w:val="Normal"/>
    <w:uiPriority w:val="99"/>
    <w:unhideWhenUsed/>
    <w:rsid w:val="00E1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12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altName w:val="Calibri"/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1A6765"/>
    <w:rsid w:val="001B517F"/>
    <w:rsid w:val="005161FA"/>
    <w:rsid w:val="00516ACA"/>
    <w:rsid w:val="005D14A5"/>
    <w:rsid w:val="006453B5"/>
    <w:rsid w:val="00765D6D"/>
    <w:rsid w:val="007B05C5"/>
    <w:rsid w:val="00844106"/>
    <w:rsid w:val="008A48A5"/>
    <w:rsid w:val="009F5FCC"/>
    <w:rsid w:val="00BA6ADE"/>
    <w:rsid w:val="00C422E7"/>
    <w:rsid w:val="00CB4066"/>
    <w:rsid w:val="00D3688E"/>
    <w:rsid w:val="00D91640"/>
    <w:rsid w:val="00DA036A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df9c7b-6fe0-4f4b-bf52-7032f4cb6d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7135BA329DD49BBFF2DDE12E69CD5" ma:contentTypeVersion="5" ma:contentTypeDescription="Create a new document." ma:contentTypeScope="" ma:versionID="2d94fc46123461753558456d5b703398">
  <xsd:schema xmlns:xsd="http://www.w3.org/2001/XMLSchema" xmlns:xs="http://www.w3.org/2001/XMLSchema" xmlns:p="http://schemas.microsoft.com/office/2006/metadata/properties" xmlns:ns3="31df9c7b-6fe0-4f4b-bf52-7032f4cb6de4" targetNamespace="http://schemas.microsoft.com/office/2006/metadata/properties" ma:root="true" ma:fieldsID="eddd45940c4aaf2a29a64a3bf04d46a1" ns3:_="">
    <xsd:import namespace="31df9c7b-6fe0-4f4b-bf52-7032f4cb6d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f9c7b-6fe0-4f4b-bf52-7032f4cb6d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5B1CB6-17BA-4D90-ACEB-BC25DC20360D}">
  <ds:schemaRefs>
    <ds:schemaRef ds:uri="http://schemas.microsoft.com/office/2006/metadata/properties"/>
    <ds:schemaRef ds:uri="http://schemas.microsoft.com/office/infopath/2007/PartnerControls"/>
    <ds:schemaRef ds:uri="31df9c7b-6fe0-4f4b-bf52-7032f4cb6de4"/>
  </ds:schemaRefs>
</ds:datastoreItem>
</file>

<file path=customXml/itemProps2.xml><?xml version="1.0" encoding="utf-8"?>
<ds:datastoreItem xmlns:ds="http://schemas.openxmlformats.org/officeDocument/2006/customXml" ds:itemID="{91181B45-CEBB-4BD0-9527-378D5DDF2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f9c7b-6fe0-4f4b-bf52-7032f4cb6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E2AE7-FB4E-438B-B7CB-8E2A83106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1F4E2-7D8C-45A8-9A6C-2626D1EB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Business Analyst</dc:creator>
  <cp:keywords/>
  <dc:description/>
  <cp:lastModifiedBy>Alison Bryant</cp:lastModifiedBy>
  <cp:revision>2</cp:revision>
  <cp:lastPrinted>2019-05-20T13:38:00Z</cp:lastPrinted>
  <dcterms:created xsi:type="dcterms:W3CDTF">2025-12-11T08:31:00Z</dcterms:created>
  <dcterms:modified xsi:type="dcterms:W3CDTF">2025-12-11T08:31:00Z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0x010100F3E7135BA329DD49BBFF2DDE12E69CD5</vt:lpwstr>
  </property>
</Properties>
</file>